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610"/>
        <w:gridCol w:w="4350"/>
        <w:gridCol w:w="2610"/>
      </w:tblGrid>
      <w:tr w:rsidR="008511F8" w:rsidRPr="008511F8" w:rsidTr="008511F8">
        <w:trPr>
          <w:tblCellSpacing w:w="0" w:type="dxa"/>
        </w:trPr>
        <w:tc>
          <w:tcPr>
            <w:tcW w:w="2610" w:type="dxa"/>
            <w:shd w:val="clear" w:color="auto" w:fill="FFFFFF"/>
            <w:vAlign w:val="bottom"/>
            <w:hideMark/>
          </w:tcPr>
          <w:p w:rsidR="008511F8" w:rsidRP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 lì ________</w:t>
            </w:r>
          </w:p>
        </w:tc>
        <w:tc>
          <w:tcPr>
            <w:tcW w:w="4350" w:type="dxa"/>
            <w:shd w:val="clear" w:color="auto" w:fill="FFFFFF"/>
            <w:vAlign w:val="bottom"/>
            <w:hideMark/>
          </w:tcPr>
          <w:p w:rsidR="008511F8" w:rsidRPr="008511F8" w:rsidRDefault="008511F8" w:rsidP="008511F8">
            <w:pPr>
              <w:ind w:firstLine="0"/>
              <w:rPr>
                <w:rFonts w:ascii="Philosopher" w:eastAsia="Times New Roman" w:hAnsi="Philosopher" w:cs="Times New Roman"/>
                <w:color w:val="000000"/>
                <w:sz w:val="20"/>
                <w:szCs w:val="30"/>
                <w:lang w:eastAsia="it-IT"/>
              </w:rPr>
            </w:pPr>
          </w:p>
        </w:tc>
        <w:tc>
          <w:tcPr>
            <w:tcW w:w="2610" w:type="dxa"/>
            <w:shd w:val="clear" w:color="auto" w:fill="FFFFFF"/>
            <w:vAlign w:val="bottom"/>
            <w:hideMark/>
          </w:tcPr>
          <w:p w:rsidR="008511F8" w:rsidRPr="008511F8" w:rsidRDefault="008511F8" w:rsidP="008511F8">
            <w:pPr>
              <w:ind w:firstLine="0"/>
              <w:rPr>
                <w:rFonts w:ascii="Times New Roman" w:eastAsia="Times New Roman" w:hAnsi="Times New Roman" w:cs="Times New Roman"/>
                <w:sz w:val="10"/>
                <w:szCs w:val="20"/>
                <w:lang w:eastAsia="it-IT"/>
              </w:rPr>
            </w:pPr>
          </w:p>
        </w:tc>
      </w:tr>
    </w:tbl>
    <w:p w:rsidR="008511F8" w:rsidRPr="008511F8" w:rsidRDefault="008511F8" w:rsidP="008511F8">
      <w:pPr>
        <w:ind w:firstLine="0"/>
        <w:rPr>
          <w:rFonts w:ascii="Times New Roman" w:eastAsia="Times New Roman" w:hAnsi="Times New Roman" w:cs="Times New Roman"/>
          <w:sz w:val="14"/>
          <w:szCs w:val="24"/>
          <w:lang w:eastAsia="it-IT"/>
        </w:rPr>
      </w:pPr>
      <w:r w:rsidRPr="008511F8">
        <w:rPr>
          <w:rFonts w:ascii="Philosopher" w:eastAsia="Times New Roman" w:hAnsi="Philosopher" w:cs="Times New Roman"/>
          <w:color w:val="000000"/>
          <w:sz w:val="20"/>
          <w:szCs w:val="30"/>
          <w:lang w:eastAsia="it-IT"/>
        </w:rPr>
        <w:br/>
      </w:r>
      <w:r w:rsidRPr="008511F8">
        <w:rPr>
          <w:rFonts w:ascii="Philosopher" w:eastAsia="Times New Roman" w:hAnsi="Philosopher" w:cs="Times New Roman"/>
          <w:color w:val="000000"/>
          <w:sz w:val="20"/>
          <w:szCs w:val="30"/>
          <w:shd w:val="clear" w:color="auto" w:fill="FFFFFF"/>
          <w:lang w:eastAsia="it-IT"/>
        </w:rPr>
        <w:t>Determinazione organizzativa n. __/__</w:t>
      </w:r>
      <w:r w:rsidRPr="008511F8">
        <w:rPr>
          <w:rFonts w:ascii="Philosopher" w:eastAsia="Times New Roman" w:hAnsi="Philosopher" w:cs="Times New Roman"/>
          <w:color w:val="000000"/>
          <w:sz w:val="20"/>
          <w:szCs w:val="30"/>
          <w:lang w:eastAsia="it-IT"/>
        </w:rPr>
        <w:br/>
      </w:r>
      <w:r w:rsidRPr="008511F8">
        <w:rPr>
          <w:rFonts w:ascii="Philosopher" w:eastAsia="Times New Roman" w:hAnsi="Philosopher" w:cs="Times New Roman"/>
          <w:color w:val="000000"/>
          <w:sz w:val="20"/>
          <w:szCs w:val="30"/>
          <w:shd w:val="clear" w:color="auto" w:fill="FFFFFF"/>
          <w:lang w:eastAsia="it-IT"/>
        </w:rPr>
        <w:t xml:space="preserve">Oggetto: incarico quale responsabile </w:t>
      </w:r>
      <w:r>
        <w:rPr>
          <w:rFonts w:ascii="Philosopher" w:eastAsia="Times New Roman" w:hAnsi="Philosopher" w:cs="Times New Roman"/>
          <w:color w:val="000000"/>
          <w:sz w:val="20"/>
          <w:szCs w:val="30"/>
          <w:shd w:val="clear" w:color="auto" w:fill="FFFFFF"/>
          <w:lang w:eastAsia="it-IT"/>
        </w:rPr>
        <w:t xml:space="preserve">unico </w:t>
      </w:r>
      <w:r w:rsidRPr="008511F8">
        <w:rPr>
          <w:rFonts w:ascii="Philosopher" w:eastAsia="Times New Roman" w:hAnsi="Philosopher" w:cs="Times New Roman"/>
          <w:color w:val="000000"/>
          <w:sz w:val="20"/>
          <w:szCs w:val="30"/>
          <w:shd w:val="clear" w:color="auto" w:fill="FFFFFF"/>
          <w:lang w:eastAsia="it-IT"/>
        </w:rPr>
        <w:t>del pro</w:t>
      </w:r>
      <w:r>
        <w:rPr>
          <w:rFonts w:ascii="Philosopher" w:eastAsia="Times New Roman" w:hAnsi="Philosopher" w:cs="Times New Roman"/>
          <w:color w:val="000000"/>
          <w:sz w:val="20"/>
          <w:szCs w:val="30"/>
          <w:shd w:val="clear" w:color="auto" w:fill="FFFFFF"/>
          <w:lang w:eastAsia="it-IT"/>
        </w:rPr>
        <w:t>getto</w:t>
      </w:r>
      <w:r w:rsidRPr="008511F8">
        <w:rPr>
          <w:rFonts w:ascii="Philosopher" w:eastAsia="Times New Roman" w:hAnsi="Philosopher" w:cs="Times New Roman"/>
          <w:color w:val="000000"/>
          <w:sz w:val="20"/>
          <w:szCs w:val="30"/>
          <w:shd w:val="clear" w:color="auto" w:fill="FFFFFF"/>
          <w:lang w:eastAsia="it-IT"/>
        </w:rPr>
        <w:t xml:space="preserve"> dell'acquisizione della fornitura/del servizio di ________.</w:t>
      </w:r>
      <w:r w:rsidRPr="008511F8">
        <w:rPr>
          <w:rFonts w:ascii="Philosopher" w:eastAsia="Times New Roman" w:hAnsi="Philosopher" w:cs="Times New Roman"/>
          <w:color w:val="000000"/>
          <w:sz w:val="20"/>
          <w:szCs w:val="30"/>
          <w:lang w:eastAsia="it-IT"/>
        </w:rPr>
        <w:br/>
      </w:r>
      <w:bookmarkStart w:id="0" w:name="more"/>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98"/>
        <w:gridCol w:w="7740"/>
      </w:tblGrid>
      <w:tr w:rsidR="008511F8" w:rsidRPr="008511F8" w:rsidTr="008511F8">
        <w:trPr>
          <w:tblCellSpacing w:w="0" w:type="dxa"/>
        </w:trPr>
        <w:tc>
          <w:tcPr>
            <w:tcW w:w="1920" w:type="dxa"/>
            <w:shd w:val="clear" w:color="auto" w:fill="FFFFFF"/>
            <w:hideMark/>
          </w:tcPr>
          <w:p w:rsidR="008511F8" w:rsidRP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Decisione</w:t>
            </w:r>
          </w:p>
        </w:tc>
        <w:tc>
          <w:tcPr>
            <w:tcW w:w="7860" w:type="dxa"/>
            <w:shd w:val="clear" w:color="auto" w:fill="FFFFFF"/>
            <w:hideMark/>
          </w:tcPr>
          <w:p w:rsid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 xml:space="preserve">Incarico __________, per il suo ruolo di _____, </w:t>
            </w:r>
            <w:r>
              <w:rPr>
                <w:rFonts w:ascii="Philosopher" w:eastAsia="Times New Roman" w:hAnsi="Philosopher" w:cs="Times New Roman"/>
                <w:color w:val="000000"/>
                <w:sz w:val="20"/>
                <w:szCs w:val="30"/>
                <w:lang w:eastAsia="it-IT"/>
              </w:rPr>
              <w:t>area</w:t>
            </w:r>
            <w:r w:rsidRPr="008511F8">
              <w:rPr>
                <w:rFonts w:ascii="Philosopher" w:eastAsia="Times New Roman" w:hAnsi="Philosopher" w:cs="Times New Roman"/>
                <w:color w:val="000000"/>
                <w:sz w:val="20"/>
                <w:szCs w:val="30"/>
                <w:lang w:eastAsia="it-IT"/>
              </w:rPr>
              <w:t xml:space="preserve"> _______ della struttura _________, della quale in qualità di dirigente/responsabile di servizio io sottoscritto sono il vertice apicale, quale responsabile del pro</w:t>
            </w:r>
            <w:r>
              <w:rPr>
                <w:rFonts w:ascii="Philosopher" w:eastAsia="Times New Roman" w:hAnsi="Philosopher" w:cs="Times New Roman"/>
                <w:color w:val="000000"/>
                <w:sz w:val="20"/>
                <w:szCs w:val="30"/>
                <w:lang w:eastAsia="it-IT"/>
              </w:rPr>
              <w:t>getto</w:t>
            </w:r>
            <w:r w:rsidRPr="008511F8">
              <w:rPr>
                <w:rFonts w:ascii="Philosopher" w:eastAsia="Times New Roman" w:hAnsi="Philosopher" w:cs="Times New Roman"/>
                <w:color w:val="000000"/>
                <w:sz w:val="20"/>
                <w:szCs w:val="30"/>
                <w:lang w:eastAsia="it-IT"/>
              </w:rPr>
              <w:t xml:space="preserve"> dell'acquisizione della fornitura/del servizio di ________.</w:t>
            </w:r>
          </w:p>
          <w:p w:rsidR="008511F8" w:rsidRPr="008511F8" w:rsidRDefault="008511F8"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La responsabilità riguarda </w:t>
            </w:r>
            <w:r w:rsidRPr="008511F8">
              <w:rPr>
                <w:rFonts w:ascii="Philosopher" w:eastAsia="Times New Roman" w:hAnsi="Philosopher" w:cs="Times New Roman"/>
                <w:color w:val="000000"/>
                <w:sz w:val="20"/>
                <w:szCs w:val="30"/>
                <w:lang w:eastAsia="it-IT"/>
              </w:rPr>
              <w:t>le fasi di programmazione, progettazione, affidamento e</w:t>
            </w:r>
            <w:r>
              <w:rPr>
                <w:rFonts w:ascii="Philosopher" w:eastAsia="Times New Roman" w:hAnsi="Philosopher" w:cs="Times New Roman"/>
                <w:color w:val="000000"/>
                <w:sz w:val="20"/>
                <w:szCs w:val="30"/>
                <w:lang w:eastAsia="it-IT"/>
              </w:rPr>
              <w:t xml:space="preserve">d </w:t>
            </w:r>
            <w:r w:rsidRPr="008511F8">
              <w:rPr>
                <w:rFonts w:ascii="Philosopher" w:eastAsia="Times New Roman" w:hAnsi="Philosopher" w:cs="Times New Roman"/>
                <w:color w:val="000000"/>
                <w:sz w:val="20"/>
                <w:szCs w:val="30"/>
                <w:lang w:eastAsia="it-IT"/>
              </w:rPr>
              <w:t>esecuzione</w:t>
            </w:r>
            <w:r>
              <w:rPr>
                <w:rFonts w:ascii="Philosopher" w:eastAsia="Times New Roman" w:hAnsi="Philosopher" w:cs="Times New Roman"/>
                <w:color w:val="000000"/>
                <w:sz w:val="20"/>
                <w:szCs w:val="30"/>
                <w:lang w:eastAsia="it-IT"/>
              </w:rPr>
              <w:t>.</w:t>
            </w:r>
            <w:r w:rsidRPr="008511F8">
              <w:rPr>
                <w:rFonts w:ascii="Philosopher" w:eastAsia="Times New Roman" w:hAnsi="Philosopher" w:cs="Times New Roman"/>
                <w:color w:val="000000"/>
                <w:sz w:val="20"/>
                <w:szCs w:val="30"/>
                <w:lang w:eastAsia="it-IT"/>
              </w:rPr>
              <w:br/>
              <w:t>L'incarico decorre dal ______.</w:t>
            </w:r>
          </w:p>
        </w:tc>
      </w:tr>
      <w:tr w:rsidR="008511F8" w:rsidRPr="008511F8" w:rsidTr="008511F8">
        <w:trPr>
          <w:tblCellSpacing w:w="0" w:type="dxa"/>
        </w:trPr>
        <w:tc>
          <w:tcPr>
            <w:tcW w:w="1920" w:type="dxa"/>
            <w:shd w:val="clear" w:color="auto" w:fill="FFFFFF"/>
            <w:hideMark/>
          </w:tcPr>
          <w:p w:rsidR="008511F8" w:rsidRP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Motivazione</w:t>
            </w:r>
          </w:p>
        </w:tc>
        <w:tc>
          <w:tcPr>
            <w:tcW w:w="7860" w:type="dxa"/>
            <w:shd w:val="clear" w:color="auto" w:fill="FFFFFF"/>
            <w:hideMark/>
          </w:tcPr>
          <w:p w:rsidR="008511F8" w:rsidRDefault="008511F8"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L’incarico è conferito nel rispetto della disciplina di cui a</w:t>
            </w:r>
            <w:r w:rsidRPr="008511F8">
              <w:rPr>
                <w:rFonts w:ascii="Philosopher" w:eastAsia="Times New Roman" w:hAnsi="Philosopher" w:cs="Times New Roman"/>
                <w:color w:val="000000"/>
                <w:sz w:val="20"/>
                <w:szCs w:val="30"/>
                <w:lang w:eastAsia="it-IT"/>
              </w:rPr>
              <w:t>ll'articolo</w:t>
            </w:r>
            <w:r>
              <w:rPr>
                <w:rFonts w:ascii="Philosopher" w:eastAsia="Times New Roman" w:hAnsi="Philosopher" w:cs="Times New Roman"/>
                <w:color w:val="000000"/>
                <w:sz w:val="20"/>
                <w:szCs w:val="30"/>
                <w:lang w:eastAsia="it-IT"/>
              </w:rPr>
              <w:t xml:space="preserve"> 13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 ed in applicazioni dei poteri datoriali propri del privato datore di lavoro, trattandosi di gestione del rapporto in essere.</w:t>
            </w:r>
          </w:p>
          <w:p w:rsidR="008511F8" w:rsidRDefault="008511F8"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Ai fini dell’attuazione della programmazione di governo e così come previsto nel programma pluriennale delle forniture/servizi dell’anno precedente, per quest’anno occorre programmare la fornitura/servizio di _________. Occorre, quindi, incaricare il </w:t>
            </w:r>
            <w:proofErr w:type="spellStart"/>
            <w:r>
              <w:rPr>
                <w:rFonts w:ascii="Philosopher" w:eastAsia="Times New Roman" w:hAnsi="Philosopher" w:cs="Times New Roman"/>
                <w:color w:val="000000"/>
                <w:sz w:val="20"/>
                <w:szCs w:val="30"/>
                <w:lang w:eastAsia="it-IT"/>
              </w:rPr>
              <w:t>Rup</w:t>
            </w:r>
            <w:proofErr w:type="spellEnd"/>
            <w:r>
              <w:rPr>
                <w:rFonts w:ascii="Philosopher" w:eastAsia="Times New Roman" w:hAnsi="Philosopher" w:cs="Times New Roman"/>
                <w:color w:val="000000"/>
                <w:sz w:val="20"/>
                <w:szCs w:val="30"/>
                <w:lang w:eastAsia="it-IT"/>
              </w:rPr>
              <w:t xml:space="preserve"> nel primo atto di avvio, che coincide con questo.</w:t>
            </w:r>
          </w:p>
          <w:p w:rsidR="008511F8" w:rsidRDefault="008511F8"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In particolare, Lei:</w:t>
            </w:r>
          </w:p>
          <w:p w:rsidR="008511F8" w:rsidRDefault="008511F8" w:rsidP="008511F8">
            <w:pPr>
              <w:pStyle w:val="Paragrafoelenco"/>
              <w:numPr>
                <w:ilvl w:val="0"/>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è </w:t>
            </w:r>
            <w:r w:rsidRPr="008511F8">
              <w:rPr>
                <w:rFonts w:ascii="Philosopher" w:eastAsia="Times New Roman" w:hAnsi="Philosopher" w:cs="Times New Roman"/>
                <w:color w:val="000000"/>
                <w:sz w:val="20"/>
                <w:szCs w:val="30"/>
                <w:lang w:eastAsia="it-IT"/>
              </w:rPr>
              <w:t>dipendent</w:t>
            </w:r>
            <w:r>
              <w:rPr>
                <w:rFonts w:ascii="Philosopher" w:eastAsia="Times New Roman" w:hAnsi="Philosopher" w:cs="Times New Roman"/>
                <w:color w:val="000000"/>
                <w:sz w:val="20"/>
                <w:szCs w:val="30"/>
                <w:lang w:eastAsia="it-IT"/>
              </w:rPr>
              <w:t>e</w:t>
            </w:r>
            <w:r w:rsidRPr="008511F8">
              <w:rPr>
                <w:rFonts w:ascii="Philosopher" w:eastAsia="Times New Roman" w:hAnsi="Philosopher" w:cs="Times New Roman"/>
                <w:color w:val="000000"/>
                <w:sz w:val="20"/>
                <w:szCs w:val="30"/>
                <w:lang w:eastAsia="it-IT"/>
              </w:rPr>
              <w:t xml:space="preserve"> assunti</w:t>
            </w:r>
            <w:r>
              <w:rPr>
                <w:rFonts w:ascii="Philosopher" w:eastAsia="Times New Roman" w:hAnsi="Philosopher" w:cs="Times New Roman"/>
                <w:color w:val="000000"/>
                <w:sz w:val="20"/>
                <w:szCs w:val="30"/>
                <w:lang w:eastAsia="it-IT"/>
              </w:rPr>
              <w:t xml:space="preserve"> </w:t>
            </w:r>
            <w:r w:rsidRPr="008511F8">
              <w:rPr>
                <w:rFonts w:ascii="Philosopher" w:eastAsia="Times New Roman" w:hAnsi="Philosopher" w:cs="Times New Roman"/>
                <w:color w:val="000000"/>
                <w:sz w:val="20"/>
                <w:szCs w:val="30"/>
                <w:lang w:eastAsia="it-IT"/>
              </w:rPr>
              <w:t xml:space="preserve">a tempo </w:t>
            </w:r>
            <w:r>
              <w:rPr>
                <w:rFonts w:ascii="Philosopher" w:eastAsia="Times New Roman" w:hAnsi="Philosopher" w:cs="Times New Roman"/>
                <w:color w:val="000000"/>
                <w:sz w:val="20"/>
                <w:szCs w:val="30"/>
                <w:lang w:eastAsia="it-IT"/>
              </w:rPr>
              <w:t>in</w:t>
            </w:r>
            <w:r w:rsidRPr="008511F8">
              <w:rPr>
                <w:rFonts w:ascii="Philosopher" w:eastAsia="Times New Roman" w:hAnsi="Philosopher" w:cs="Times New Roman"/>
                <w:color w:val="000000"/>
                <w:sz w:val="20"/>
                <w:szCs w:val="30"/>
                <w:lang w:eastAsia="it-IT"/>
              </w:rPr>
              <w:t>determinato</w:t>
            </w:r>
            <w:r>
              <w:rPr>
                <w:rFonts w:ascii="Philosopher" w:eastAsia="Times New Roman" w:hAnsi="Philosopher" w:cs="Times New Roman"/>
                <w:color w:val="000000"/>
                <w:sz w:val="20"/>
                <w:szCs w:val="30"/>
                <w:lang w:eastAsia="it-IT"/>
              </w:rPr>
              <w:t>/determinato da questa</w:t>
            </w:r>
            <w:r w:rsidRPr="008511F8">
              <w:rPr>
                <w:rFonts w:ascii="Philosopher" w:eastAsia="Times New Roman" w:hAnsi="Philosopher" w:cs="Times New Roman"/>
                <w:color w:val="000000"/>
                <w:sz w:val="20"/>
                <w:szCs w:val="30"/>
                <w:lang w:eastAsia="it-IT"/>
              </w:rPr>
              <w:t xml:space="preserve"> stazione appaltante</w:t>
            </w:r>
            <w:r>
              <w:rPr>
                <w:rFonts w:ascii="Philosopher" w:eastAsia="Times New Roman" w:hAnsi="Philosopher" w:cs="Times New Roman"/>
                <w:color w:val="000000"/>
                <w:sz w:val="20"/>
                <w:szCs w:val="30"/>
                <w:lang w:eastAsia="it-IT"/>
              </w:rPr>
              <w:t>/</w:t>
            </w:r>
            <w:r w:rsidRPr="008511F8">
              <w:rPr>
                <w:rFonts w:ascii="Philosopher" w:eastAsia="Times New Roman" w:hAnsi="Philosopher" w:cs="Times New Roman"/>
                <w:color w:val="000000"/>
                <w:sz w:val="20"/>
                <w:szCs w:val="30"/>
                <w:lang w:eastAsia="it-IT"/>
              </w:rPr>
              <w:t>ente concedente</w:t>
            </w:r>
            <w:r>
              <w:rPr>
                <w:rFonts w:ascii="Philosopher" w:eastAsia="Times New Roman" w:hAnsi="Philosopher" w:cs="Times New Roman"/>
                <w:color w:val="000000"/>
                <w:sz w:val="20"/>
                <w:szCs w:val="30"/>
                <w:lang w:eastAsia="it-IT"/>
              </w:rPr>
              <w:t>;</w:t>
            </w:r>
          </w:p>
          <w:p w:rsidR="008511F8" w:rsidRDefault="008511F8" w:rsidP="008511F8">
            <w:pPr>
              <w:pStyle w:val="Paragrafoelenco"/>
              <w:numPr>
                <w:ilvl w:val="0"/>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espleta il Suo servizio presso questa u</w:t>
            </w:r>
            <w:r w:rsidRPr="008511F8">
              <w:rPr>
                <w:rFonts w:ascii="Philosopher" w:eastAsia="Times New Roman" w:hAnsi="Philosopher" w:cs="Times New Roman"/>
                <w:color w:val="000000"/>
                <w:sz w:val="20"/>
                <w:szCs w:val="30"/>
                <w:lang w:eastAsia="it-IT"/>
              </w:rPr>
              <w:t>nità organizzativa titolare del potere di spesa</w:t>
            </w:r>
            <w:r>
              <w:rPr>
                <w:rFonts w:ascii="Philosopher" w:eastAsia="Times New Roman" w:hAnsi="Philosopher" w:cs="Times New Roman"/>
                <w:color w:val="000000"/>
                <w:sz w:val="20"/>
                <w:szCs w:val="30"/>
                <w:lang w:eastAsia="it-IT"/>
              </w:rPr>
              <w:t>/presso la seguente unità organizzativa distinta da quella della quale il sottoscritto è preposto e, cioè _______________________;</w:t>
            </w:r>
          </w:p>
          <w:p w:rsidR="008511F8" w:rsidRDefault="008511F8" w:rsidP="008511F8">
            <w:pPr>
              <w:pStyle w:val="Paragrafoelenco"/>
              <w:numPr>
                <w:ilvl w:val="0"/>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è</w:t>
            </w:r>
            <w:r w:rsidRPr="008511F8">
              <w:rPr>
                <w:rFonts w:ascii="Philosopher" w:eastAsia="Times New Roman" w:hAnsi="Philosopher" w:cs="Times New Roman"/>
                <w:color w:val="000000"/>
                <w:sz w:val="20"/>
                <w:szCs w:val="30"/>
                <w:lang w:eastAsia="it-IT"/>
              </w:rPr>
              <w:t xml:space="preserve"> in possesso dei requisiti di cui all’allegato I.2 </w:t>
            </w:r>
            <w:r>
              <w:rPr>
                <w:rFonts w:ascii="Philosopher" w:eastAsia="Times New Roman" w:hAnsi="Philosopher" w:cs="Times New Roman"/>
                <w:color w:val="000000"/>
                <w:sz w:val="20"/>
                <w:szCs w:val="30"/>
                <w:lang w:eastAsia="it-IT"/>
              </w:rPr>
              <w:t xml:space="preserve">al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 in quanto:</w:t>
            </w:r>
          </w:p>
          <w:p w:rsidR="008511F8" w:rsidRDefault="008511F8"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dispone del seguente</w:t>
            </w:r>
            <w:r w:rsidRPr="008511F8">
              <w:rPr>
                <w:rFonts w:ascii="Philosopher" w:eastAsia="Times New Roman" w:hAnsi="Philosopher" w:cs="Times New Roman"/>
                <w:color w:val="000000"/>
                <w:sz w:val="20"/>
                <w:szCs w:val="30"/>
                <w:lang w:eastAsia="it-IT"/>
              </w:rPr>
              <w:t xml:space="preserve"> titolo di studio</w:t>
            </w:r>
            <w:r>
              <w:rPr>
                <w:rFonts w:ascii="Philosopher" w:eastAsia="Times New Roman" w:hAnsi="Philosopher" w:cs="Times New Roman"/>
                <w:color w:val="000000"/>
                <w:sz w:val="20"/>
                <w:szCs w:val="30"/>
                <w:lang w:eastAsia="it-IT"/>
              </w:rPr>
              <w:t>: _________________; esso è</w:t>
            </w:r>
            <w:r w:rsidRPr="008511F8">
              <w:rPr>
                <w:rFonts w:ascii="Philosopher" w:eastAsia="Times New Roman" w:hAnsi="Philosopher" w:cs="Times New Roman"/>
                <w:color w:val="000000"/>
                <w:sz w:val="20"/>
                <w:szCs w:val="30"/>
                <w:lang w:eastAsia="it-IT"/>
              </w:rPr>
              <w:t xml:space="preserve"> di livello adeguato </w:t>
            </w:r>
            <w:r>
              <w:rPr>
                <w:rFonts w:ascii="Philosopher" w:eastAsia="Times New Roman" w:hAnsi="Philosopher" w:cs="Times New Roman"/>
                <w:color w:val="000000"/>
                <w:sz w:val="20"/>
                <w:szCs w:val="30"/>
                <w:lang w:eastAsia="it-IT"/>
              </w:rPr>
              <w:t>al tipo di procedura in oggetto;</w:t>
            </w:r>
          </w:p>
          <w:p w:rsidR="008511F8" w:rsidRPr="008511F8" w:rsidRDefault="008511F8"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ha maturato adeguata</w:t>
            </w:r>
            <w:r w:rsidRPr="008511F8">
              <w:rPr>
                <w:rFonts w:ascii="Philosopher" w:eastAsia="Times New Roman" w:hAnsi="Philosopher" w:cs="Times New Roman"/>
                <w:color w:val="000000"/>
                <w:sz w:val="20"/>
                <w:szCs w:val="30"/>
                <w:lang w:eastAsia="it-IT"/>
              </w:rPr>
              <w:t xml:space="preserve"> esperienza professionale</w:t>
            </w:r>
            <w:r>
              <w:rPr>
                <w:rFonts w:ascii="Philosopher" w:eastAsia="Times New Roman" w:hAnsi="Philosopher" w:cs="Times New Roman"/>
                <w:color w:val="000000"/>
                <w:sz w:val="20"/>
                <w:szCs w:val="30"/>
                <w:lang w:eastAsia="it-IT"/>
              </w:rPr>
              <w:t>,</w:t>
            </w:r>
            <w:r w:rsidRPr="008511F8">
              <w:rPr>
                <w:rFonts w:ascii="Philosopher" w:eastAsia="Times New Roman" w:hAnsi="Philosopher" w:cs="Times New Roman"/>
                <w:color w:val="000000"/>
                <w:sz w:val="20"/>
                <w:szCs w:val="30"/>
                <w:lang w:eastAsia="it-IT"/>
              </w:rPr>
              <w:t xml:space="preserve"> soggetta a costante aggiornamento ai sensi dell’articolo 15, comma 7,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w:t>
            </w:r>
            <w:r w:rsidRPr="008511F8">
              <w:rPr>
                <w:rFonts w:ascii="Philosopher" w:eastAsia="Times New Roman" w:hAnsi="Philosopher" w:cs="Times New Roman"/>
                <w:color w:val="000000"/>
                <w:sz w:val="20"/>
                <w:szCs w:val="30"/>
                <w:lang w:eastAsia="it-IT"/>
              </w:rPr>
              <w:t>,</w:t>
            </w:r>
            <w:r>
              <w:rPr>
                <w:rFonts w:ascii="Philosopher" w:eastAsia="Times New Roman" w:hAnsi="Philosopher" w:cs="Times New Roman"/>
                <w:color w:val="000000"/>
                <w:sz w:val="20"/>
                <w:szCs w:val="30"/>
                <w:lang w:eastAsia="it-IT"/>
              </w:rPr>
              <w:t>poiché ha svolto</w:t>
            </w:r>
            <w:r w:rsidRPr="008511F8">
              <w:rPr>
                <w:rFonts w:ascii="Philosopher" w:eastAsia="Times New Roman" w:hAnsi="Philosopher" w:cs="Times New Roman"/>
                <w:color w:val="000000"/>
                <w:sz w:val="20"/>
                <w:szCs w:val="30"/>
                <w:lang w:eastAsia="it-IT"/>
              </w:rPr>
              <w:t xml:space="preserve"> attività analoghe a quelle da realizzare in termini di natura, complessità e importo dell’intervento, in relazione alla tipologia e all’entità dei servizi e delle forniture da affidar</w:t>
            </w:r>
            <w:r>
              <w:rPr>
                <w:rFonts w:ascii="Philosopher" w:eastAsia="Times New Roman" w:hAnsi="Philosopher" w:cs="Times New Roman"/>
                <w:color w:val="000000"/>
                <w:sz w:val="20"/>
                <w:szCs w:val="30"/>
                <w:lang w:eastAsia="it-IT"/>
              </w:rPr>
              <w:t>e, come emerge dall’elenco allegato sub A</w:t>
            </w:r>
            <w:r w:rsidR="00127D04">
              <w:rPr>
                <w:rFonts w:ascii="Philosopher" w:eastAsia="Times New Roman" w:hAnsi="Philosopher" w:cs="Times New Roman"/>
                <w:color w:val="000000"/>
                <w:sz w:val="20"/>
                <w:szCs w:val="30"/>
                <w:lang w:eastAsia="it-IT"/>
              </w:rPr>
              <w:t>;</w:t>
            </w:r>
            <w:r w:rsidRPr="008511F8">
              <w:rPr>
                <w:rFonts w:ascii="Philosopher" w:eastAsia="Times New Roman" w:hAnsi="Philosopher" w:cs="Times New Roman"/>
                <w:color w:val="000000"/>
                <w:sz w:val="20"/>
                <w:szCs w:val="30"/>
                <w:lang w:eastAsia="it-IT"/>
              </w:rPr>
              <w:t>.</w:t>
            </w:r>
          </w:p>
          <w:p w:rsidR="008511F8" w:rsidRPr="008511F8" w:rsidRDefault="00127D04"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è </w:t>
            </w:r>
            <w:r w:rsidR="008511F8" w:rsidRPr="008511F8">
              <w:rPr>
                <w:rFonts w:ascii="Philosopher" w:eastAsia="Times New Roman" w:hAnsi="Philosopher" w:cs="Times New Roman"/>
                <w:color w:val="000000"/>
                <w:sz w:val="20"/>
                <w:szCs w:val="30"/>
                <w:lang w:eastAsia="it-IT"/>
              </w:rPr>
              <w:t>in possesso di esperienza nel settore dei contratti di servizi e forniture, attestata anche dall’anzianità di servizio maturata:</w:t>
            </w:r>
          </w:p>
          <w:p w:rsidR="008511F8" w:rsidRPr="008511F8" w:rsidRDefault="00127D04"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sym w:font="Wingdings" w:char="F0A8"/>
            </w:r>
            <w:r>
              <w:rPr>
                <w:rFonts w:ascii="Philosopher" w:eastAsia="Times New Roman" w:hAnsi="Philosopher" w:cs="Times New Roman"/>
                <w:color w:val="000000"/>
                <w:sz w:val="20"/>
                <w:szCs w:val="30"/>
                <w:lang w:eastAsia="it-IT"/>
              </w:rPr>
              <w:t xml:space="preserve"> </w:t>
            </w:r>
            <w:r w:rsidR="008511F8" w:rsidRPr="008511F8">
              <w:rPr>
                <w:rFonts w:ascii="Philosopher" w:eastAsia="Times New Roman" w:hAnsi="Philosopher" w:cs="Times New Roman"/>
                <w:color w:val="000000"/>
                <w:sz w:val="20"/>
                <w:szCs w:val="30"/>
                <w:lang w:eastAsia="it-IT"/>
              </w:rPr>
              <w:t xml:space="preserve">a) di almeno un anno per gli importi inferiori alla soglia di cui all’articolo 14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 trattandosi di prestazione dell’importo di euro __________</w:t>
            </w:r>
            <w:r w:rsidR="008511F8" w:rsidRPr="008511F8">
              <w:rPr>
                <w:rFonts w:ascii="Philosopher" w:eastAsia="Times New Roman" w:hAnsi="Philosopher" w:cs="Times New Roman"/>
                <w:color w:val="000000"/>
                <w:sz w:val="20"/>
                <w:szCs w:val="30"/>
                <w:lang w:eastAsia="it-IT"/>
              </w:rPr>
              <w:t>;</w:t>
            </w:r>
          </w:p>
          <w:p w:rsidR="00127D04" w:rsidRPr="008511F8" w:rsidRDefault="00127D04" w:rsidP="00127D04">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sym w:font="Wingdings" w:char="F0A8"/>
            </w:r>
            <w:r>
              <w:rPr>
                <w:rFonts w:ascii="Philosopher" w:eastAsia="Times New Roman" w:hAnsi="Philosopher" w:cs="Times New Roman"/>
                <w:color w:val="000000"/>
                <w:sz w:val="20"/>
                <w:szCs w:val="30"/>
                <w:lang w:eastAsia="it-IT"/>
              </w:rPr>
              <w:t xml:space="preserve"> </w:t>
            </w:r>
            <w:r w:rsidR="008511F8" w:rsidRPr="008511F8">
              <w:rPr>
                <w:rFonts w:ascii="Philosopher" w:eastAsia="Times New Roman" w:hAnsi="Philosopher" w:cs="Times New Roman"/>
                <w:color w:val="000000"/>
                <w:sz w:val="20"/>
                <w:szCs w:val="30"/>
                <w:lang w:eastAsia="it-IT"/>
              </w:rPr>
              <w:t xml:space="preserve">b) di almeno tre anni per gli importi pari o superiori alla soglia di cui all’articolo 14 </w:t>
            </w:r>
            <w:r>
              <w:rPr>
                <w:rFonts w:ascii="Philosopher" w:eastAsia="Times New Roman" w:hAnsi="Philosopher" w:cs="Times New Roman"/>
                <w:color w:val="000000"/>
                <w:sz w:val="20"/>
                <w:szCs w:val="30"/>
                <w:lang w:eastAsia="it-IT"/>
              </w:rPr>
              <w:t xml:space="preserve">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 </w:t>
            </w:r>
            <w:r>
              <w:rPr>
                <w:rFonts w:ascii="Philosopher" w:eastAsia="Times New Roman" w:hAnsi="Philosopher" w:cs="Times New Roman"/>
                <w:color w:val="000000"/>
                <w:sz w:val="20"/>
                <w:szCs w:val="30"/>
                <w:lang w:eastAsia="it-IT"/>
              </w:rPr>
              <w:t>trattandosi di prestazione dell’importo di euro __________</w:t>
            </w:r>
            <w:r w:rsidRPr="008511F8">
              <w:rPr>
                <w:rFonts w:ascii="Philosopher" w:eastAsia="Times New Roman" w:hAnsi="Philosopher" w:cs="Times New Roman"/>
                <w:color w:val="000000"/>
                <w:sz w:val="20"/>
                <w:szCs w:val="30"/>
                <w:lang w:eastAsia="it-IT"/>
              </w:rPr>
              <w:t>;</w:t>
            </w:r>
          </w:p>
          <w:p w:rsidR="00127D04" w:rsidRDefault="00127D04"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Si evidenzia che:</w:t>
            </w:r>
          </w:p>
          <w:p w:rsidR="00127D04" w:rsidRDefault="00127D04"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sym w:font="Wingdings" w:char="F0A8"/>
            </w:r>
            <w:r>
              <w:rPr>
                <w:rFonts w:ascii="Philosopher" w:eastAsia="Times New Roman" w:hAnsi="Philosopher" w:cs="Times New Roman"/>
                <w:color w:val="000000"/>
                <w:sz w:val="20"/>
                <w:szCs w:val="30"/>
                <w:lang w:eastAsia="it-IT"/>
              </w:rPr>
              <w:t xml:space="preserve"> non si tratta di </w:t>
            </w:r>
            <w:r w:rsidR="008511F8" w:rsidRPr="008511F8">
              <w:rPr>
                <w:rFonts w:ascii="Philosopher" w:eastAsia="Times New Roman" w:hAnsi="Philosopher" w:cs="Times New Roman"/>
                <w:color w:val="000000"/>
                <w:sz w:val="20"/>
                <w:szCs w:val="30"/>
                <w:lang w:eastAsia="it-IT"/>
              </w:rPr>
              <w:t>forniture o servizi connotati da particolari caratteristiche tecniche, quali: dispositivi medici, dispositivi antincendio, sistemi informatici e telematici</w:t>
            </w:r>
            <w:r>
              <w:rPr>
                <w:rFonts w:ascii="Philosopher" w:eastAsia="Times New Roman" w:hAnsi="Philosopher" w:cs="Times New Roman"/>
                <w:color w:val="000000"/>
                <w:sz w:val="20"/>
                <w:szCs w:val="30"/>
                <w:lang w:eastAsia="it-IT"/>
              </w:rPr>
              <w:t>;</w:t>
            </w:r>
          </w:p>
          <w:p w:rsidR="008511F8" w:rsidRDefault="00127D04" w:rsidP="008511F8">
            <w:pPr>
              <w:pStyle w:val="Paragrafoelenco"/>
              <w:numPr>
                <w:ilvl w:val="1"/>
                <w:numId w:val="1"/>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sym w:font="Wingdings" w:char="F0A8"/>
            </w:r>
            <w:r>
              <w:rPr>
                <w:rFonts w:ascii="Philosopher" w:eastAsia="Times New Roman" w:hAnsi="Philosopher" w:cs="Times New Roman"/>
                <w:color w:val="000000"/>
                <w:sz w:val="20"/>
                <w:szCs w:val="30"/>
                <w:lang w:eastAsia="it-IT"/>
              </w:rPr>
              <w:t xml:space="preserve"> si tratta di </w:t>
            </w:r>
            <w:r w:rsidRPr="008511F8">
              <w:rPr>
                <w:rFonts w:ascii="Philosopher" w:eastAsia="Times New Roman" w:hAnsi="Philosopher" w:cs="Times New Roman"/>
                <w:color w:val="000000"/>
                <w:sz w:val="20"/>
                <w:szCs w:val="30"/>
                <w:lang w:eastAsia="it-IT"/>
              </w:rPr>
              <w:t>forniture o servizi connotati da particolari caratteristiche tecniche, quali: dispositivi medici, dispositivi antincendio, sistemi informatici e telematic</w:t>
            </w:r>
            <w:r>
              <w:rPr>
                <w:rFonts w:ascii="Philosopher" w:eastAsia="Times New Roman" w:hAnsi="Philosopher" w:cs="Times New Roman"/>
                <w:color w:val="000000"/>
                <w:sz w:val="20"/>
                <w:szCs w:val="30"/>
                <w:lang w:eastAsia="it-IT"/>
              </w:rPr>
              <w:t>i; Lei, a tale scopo, dispone dell’esperienza necessaria ulteriormente dimostrata dal</w:t>
            </w:r>
            <w:r w:rsidR="008511F8" w:rsidRPr="008511F8">
              <w:rPr>
                <w:rFonts w:ascii="Philosopher" w:eastAsia="Times New Roman" w:hAnsi="Philosopher" w:cs="Times New Roman"/>
                <w:color w:val="000000"/>
                <w:sz w:val="20"/>
                <w:szCs w:val="30"/>
                <w:lang w:eastAsia="it-IT"/>
              </w:rPr>
              <w:t xml:space="preserve"> possesso della laurea magistrale</w:t>
            </w:r>
            <w:r>
              <w:rPr>
                <w:rFonts w:ascii="Philosopher" w:eastAsia="Times New Roman" w:hAnsi="Philosopher" w:cs="Times New Roman"/>
                <w:color w:val="000000"/>
                <w:sz w:val="20"/>
                <w:szCs w:val="30"/>
                <w:lang w:eastAsia="it-IT"/>
              </w:rPr>
              <w:t xml:space="preserve"> in _________, conseguita il __________, presso l’Università di _________</w:t>
            </w:r>
            <w:r w:rsidR="008511F8" w:rsidRPr="008511F8">
              <w:rPr>
                <w:rFonts w:ascii="Philosopher" w:eastAsia="Times New Roman" w:hAnsi="Philosopher" w:cs="Times New Roman"/>
                <w:color w:val="000000"/>
                <w:sz w:val="20"/>
                <w:szCs w:val="30"/>
                <w:lang w:eastAsia="it-IT"/>
              </w:rPr>
              <w:t xml:space="preserve"> nonché di specifiche comprovate competenze</w:t>
            </w:r>
            <w:r>
              <w:rPr>
                <w:rFonts w:ascii="Philosopher" w:eastAsia="Times New Roman" w:hAnsi="Philosopher" w:cs="Times New Roman"/>
                <w:color w:val="000000"/>
                <w:sz w:val="20"/>
                <w:szCs w:val="30"/>
                <w:lang w:eastAsia="it-IT"/>
              </w:rPr>
              <w:t>, evidenziate nell’Allegato sub B</w:t>
            </w:r>
            <w:r w:rsidR="008511F8" w:rsidRPr="008511F8">
              <w:rPr>
                <w:rFonts w:ascii="Philosopher" w:eastAsia="Times New Roman" w:hAnsi="Philosopher" w:cs="Times New Roman"/>
                <w:color w:val="000000"/>
                <w:sz w:val="20"/>
                <w:szCs w:val="30"/>
                <w:lang w:eastAsia="it-IT"/>
              </w:rPr>
              <w:t>.</w:t>
            </w:r>
          </w:p>
          <w:p w:rsidR="008511F8" w:rsidRDefault="00127D04" w:rsidP="00127D04">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Dichiaro che le</w:t>
            </w:r>
            <w:r w:rsidR="008511F8" w:rsidRPr="00127D04">
              <w:rPr>
                <w:rFonts w:ascii="Philosopher" w:eastAsia="Times New Roman" w:hAnsi="Philosopher" w:cs="Times New Roman"/>
                <w:color w:val="000000"/>
                <w:sz w:val="20"/>
                <w:szCs w:val="30"/>
                <w:lang w:eastAsia="it-IT"/>
              </w:rPr>
              <w:t xml:space="preserve"> competenze professionali</w:t>
            </w:r>
            <w:r>
              <w:rPr>
                <w:rFonts w:ascii="Philosopher" w:eastAsia="Times New Roman" w:hAnsi="Philosopher" w:cs="Times New Roman"/>
                <w:color w:val="000000"/>
                <w:sz w:val="20"/>
                <w:szCs w:val="30"/>
                <w:lang w:eastAsia="it-IT"/>
              </w:rPr>
              <w:t xml:space="preserve"> da Lei possedute sono</w:t>
            </w:r>
            <w:r w:rsidR="008511F8" w:rsidRPr="00127D04">
              <w:rPr>
                <w:rFonts w:ascii="Philosopher" w:eastAsia="Times New Roman" w:hAnsi="Philosopher" w:cs="Times New Roman"/>
                <w:color w:val="000000"/>
                <w:sz w:val="20"/>
                <w:szCs w:val="30"/>
                <w:lang w:eastAsia="it-IT"/>
              </w:rPr>
              <w:t xml:space="preserve"> adeguate in relazione ai compiti</w:t>
            </w:r>
            <w:r>
              <w:rPr>
                <w:rFonts w:ascii="Philosopher" w:eastAsia="Times New Roman" w:hAnsi="Philosopher" w:cs="Times New Roman"/>
                <w:color w:val="000000"/>
                <w:sz w:val="20"/>
                <w:szCs w:val="30"/>
                <w:lang w:eastAsia="it-IT"/>
              </w:rPr>
              <w:t xml:space="preserve"> </w:t>
            </w:r>
            <w:r w:rsidR="008511F8" w:rsidRPr="00127D04">
              <w:rPr>
                <w:rFonts w:ascii="Philosopher" w:eastAsia="Times New Roman" w:hAnsi="Philosopher" w:cs="Times New Roman"/>
                <w:color w:val="000000"/>
                <w:sz w:val="20"/>
                <w:szCs w:val="30"/>
                <w:lang w:eastAsia="it-IT"/>
              </w:rPr>
              <w:t xml:space="preserve">affidati, </w:t>
            </w:r>
            <w:r>
              <w:rPr>
                <w:rFonts w:ascii="Philosopher" w:eastAsia="Times New Roman" w:hAnsi="Philosopher" w:cs="Times New Roman"/>
                <w:color w:val="000000"/>
                <w:sz w:val="20"/>
                <w:szCs w:val="30"/>
                <w:lang w:eastAsia="it-IT"/>
              </w:rPr>
              <w:t xml:space="preserve">e l’incarico è assegnato </w:t>
            </w:r>
            <w:r w:rsidR="008511F8" w:rsidRPr="00127D04">
              <w:rPr>
                <w:rFonts w:ascii="Philosopher" w:eastAsia="Times New Roman" w:hAnsi="Philosopher" w:cs="Times New Roman"/>
                <w:color w:val="000000"/>
                <w:sz w:val="20"/>
                <w:szCs w:val="30"/>
                <w:lang w:eastAsia="it-IT"/>
              </w:rPr>
              <w:t>nel rispetto dell’inquadramento contrattuale e delle relative mansioni</w:t>
            </w:r>
            <w:r>
              <w:rPr>
                <w:rFonts w:ascii="Philosopher" w:eastAsia="Times New Roman" w:hAnsi="Philosopher" w:cs="Times New Roman"/>
                <w:color w:val="000000"/>
                <w:sz w:val="20"/>
                <w:szCs w:val="30"/>
                <w:lang w:eastAsia="it-IT"/>
              </w:rPr>
              <w:t>.</w:t>
            </w:r>
          </w:p>
          <w:p w:rsidR="00127D04" w:rsidRPr="00127D04" w:rsidRDefault="00127D04" w:rsidP="00127D04">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Dichiaro altresì che Lei non risulta</w:t>
            </w:r>
            <w:r w:rsidRPr="00127D04">
              <w:rPr>
                <w:rFonts w:ascii="Philosopher" w:eastAsia="Times New Roman" w:hAnsi="Philosopher" w:cs="Times New Roman"/>
                <w:color w:val="000000"/>
                <w:sz w:val="20"/>
                <w:szCs w:val="30"/>
                <w:lang w:eastAsia="it-IT"/>
              </w:rPr>
              <w:t xml:space="preserve"> condannat</w:t>
            </w:r>
            <w:r>
              <w:rPr>
                <w:rFonts w:ascii="Philosopher" w:eastAsia="Times New Roman" w:hAnsi="Philosopher" w:cs="Times New Roman"/>
                <w:color w:val="000000"/>
                <w:sz w:val="20"/>
                <w:szCs w:val="30"/>
                <w:lang w:eastAsia="it-IT"/>
              </w:rPr>
              <w:t>o</w:t>
            </w:r>
            <w:r w:rsidRPr="00127D04">
              <w:rPr>
                <w:rFonts w:ascii="Philosopher" w:eastAsia="Times New Roman" w:hAnsi="Philosopher" w:cs="Times New Roman"/>
                <w:color w:val="000000"/>
                <w:sz w:val="20"/>
                <w:szCs w:val="30"/>
                <w:lang w:eastAsia="it-IT"/>
              </w:rPr>
              <w:t>, anche con sentenza non passata in giudicato, per i reati previsti nel Capo I del Titolo II del Libro secondo del codice penale, ai sensi dell’articolo 35-bis del decreto legislativo 30 marzo 2001, n. 165.</w:t>
            </w:r>
          </w:p>
          <w:p w:rsid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La nomina de</w:t>
            </w:r>
            <w:r w:rsidR="00127D04">
              <w:rPr>
                <w:rFonts w:ascii="Philosopher" w:eastAsia="Times New Roman" w:hAnsi="Philosopher" w:cs="Times New Roman"/>
                <w:color w:val="000000"/>
                <w:sz w:val="20"/>
                <w:szCs w:val="30"/>
                <w:lang w:eastAsia="it-IT"/>
              </w:rPr>
              <w:t xml:space="preserve">l </w:t>
            </w:r>
            <w:proofErr w:type="spellStart"/>
            <w:r w:rsidR="00127D04">
              <w:rPr>
                <w:rFonts w:ascii="Philosopher" w:eastAsia="Times New Roman" w:hAnsi="Philosopher" w:cs="Times New Roman"/>
                <w:color w:val="000000"/>
                <w:sz w:val="20"/>
                <w:szCs w:val="30"/>
                <w:lang w:eastAsia="it-IT"/>
              </w:rPr>
              <w:t>Rup</w:t>
            </w:r>
            <w:proofErr w:type="spellEnd"/>
            <w:r w:rsidRPr="008511F8">
              <w:rPr>
                <w:rFonts w:ascii="Philosopher" w:eastAsia="Times New Roman" w:hAnsi="Philosopher" w:cs="Times New Roman"/>
                <w:color w:val="000000"/>
                <w:sz w:val="20"/>
                <w:szCs w:val="30"/>
                <w:lang w:eastAsia="it-IT"/>
              </w:rPr>
              <w:t xml:space="preserve"> è necessaria e dovuta sotto il profilo organizzativo per consentire un’effettiva gestione e coordinamento del servizio.</w:t>
            </w:r>
          </w:p>
          <w:p w:rsidR="00751AFF" w:rsidRDefault="00751AFF"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Si specifica che questa</w:t>
            </w:r>
            <w:r w:rsidRPr="00751AFF">
              <w:rPr>
                <w:rFonts w:ascii="Philosopher" w:eastAsia="Times New Roman" w:hAnsi="Philosopher" w:cs="Times New Roman"/>
                <w:color w:val="000000"/>
                <w:sz w:val="20"/>
                <w:szCs w:val="30"/>
                <w:lang w:eastAsia="it-IT"/>
              </w:rPr>
              <w:t xml:space="preserve"> stazione appaltante</w:t>
            </w:r>
            <w:r>
              <w:rPr>
                <w:rFonts w:ascii="Philosopher" w:eastAsia="Times New Roman" w:hAnsi="Philosopher" w:cs="Times New Roman"/>
                <w:color w:val="000000"/>
                <w:sz w:val="20"/>
                <w:szCs w:val="30"/>
                <w:lang w:eastAsia="it-IT"/>
              </w:rPr>
              <w:t xml:space="preserve"> ha istituito/non ha istituito</w:t>
            </w:r>
            <w:r w:rsidRPr="00751AFF">
              <w:rPr>
                <w:rFonts w:ascii="Philosopher" w:eastAsia="Times New Roman" w:hAnsi="Philosopher" w:cs="Times New Roman"/>
                <w:color w:val="000000"/>
                <w:sz w:val="20"/>
                <w:szCs w:val="30"/>
                <w:lang w:eastAsia="it-IT"/>
              </w:rPr>
              <w:t xml:space="preserve"> una struttura stabile a supporto del RUP</w:t>
            </w:r>
            <w:r>
              <w:rPr>
                <w:rFonts w:ascii="Philosopher" w:eastAsia="Times New Roman" w:hAnsi="Philosopher" w:cs="Times New Roman"/>
                <w:color w:val="000000"/>
                <w:sz w:val="20"/>
                <w:szCs w:val="30"/>
                <w:lang w:eastAsia="it-IT"/>
              </w:rPr>
              <w:t>. In ogni caso, Lei può proporre il conferimento di</w:t>
            </w:r>
            <w:r w:rsidRPr="00751AFF">
              <w:rPr>
                <w:rFonts w:ascii="Philosopher" w:eastAsia="Times New Roman" w:hAnsi="Philosopher" w:cs="Times New Roman"/>
                <w:color w:val="000000"/>
                <w:sz w:val="20"/>
                <w:szCs w:val="30"/>
                <w:lang w:eastAsia="it-IT"/>
              </w:rPr>
              <w:t xml:space="preserve"> incarichi per </w:t>
            </w:r>
            <w:r w:rsidRPr="00751AFF">
              <w:rPr>
                <w:rFonts w:ascii="Philosopher" w:eastAsia="Times New Roman" w:hAnsi="Philosopher" w:cs="Times New Roman"/>
                <w:color w:val="000000"/>
                <w:sz w:val="20"/>
                <w:szCs w:val="30"/>
                <w:lang w:eastAsia="it-IT"/>
              </w:rPr>
              <w:lastRenderedPageBreak/>
              <w:t>la migliore realizzazione dell’intervento pubblico, nel caso di appalti di particolare complessità che richiedano valutazioni e competenze altamente specialistiche.</w:t>
            </w:r>
          </w:p>
          <w:p w:rsidR="002B2B94" w:rsidRPr="008511F8" w:rsidRDefault="002B2B94"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Le ricordo che l</w:t>
            </w:r>
            <w:r w:rsidRPr="002B2B94">
              <w:rPr>
                <w:rFonts w:ascii="Philosopher" w:eastAsia="Times New Roman" w:hAnsi="Philosopher" w:cs="Times New Roman"/>
                <w:color w:val="000000"/>
                <w:sz w:val="20"/>
                <w:szCs w:val="30"/>
                <w:lang w:eastAsia="it-IT"/>
              </w:rPr>
              <w:t>’ufficio di RUP è obbligatorio e non può essere rifiutato</w:t>
            </w:r>
            <w:r>
              <w:rPr>
                <w:rFonts w:ascii="Philosopher" w:eastAsia="Times New Roman" w:hAnsi="Philosopher" w:cs="Times New Roman"/>
                <w:color w:val="000000"/>
                <w:sz w:val="20"/>
                <w:szCs w:val="30"/>
                <w:lang w:eastAsia="it-IT"/>
              </w:rPr>
              <w:t>.</w:t>
            </w:r>
          </w:p>
        </w:tc>
      </w:tr>
      <w:tr w:rsidR="008511F8" w:rsidRPr="008511F8" w:rsidTr="008511F8">
        <w:trPr>
          <w:tblCellSpacing w:w="0" w:type="dxa"/>
        </w:trPr>
        <w:tc>
          <w:tcPr>
            <w:tcW w:w="1920" w:type="dxa"/>
            <w:shd w:val="clear" w:color="auto" w:fill="FFFFFF"/>
            <w:hideMark/>
          </w:tcPr>
          <w:p w:rsidR="008511F8" w:rsidRPr="008511F8" w:rsidRDefault="008511F8" w:rsidP="008511F8">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lastRenderedPageBreak/>
              <w:t>Cosa fare</w:t>
            </w:r>
          </w:p>
        </w:tc>
        <w:tc>
          <w:tcPr>
            <w:tcW w:w="7860" w:type="dxa"/>
            <w:shd w:val="clear" w:color="auto" w:fill="FFFFFF"/>
            <w:hideMark/>
          </w:tcPr>
          <w:p w:rsidR="00127D04" w:rsidRPr="00127D04" w:rsidRDefault="008511F8" w:rsidP="00127D04">
            <w:pPr>
              <w:ind w:firstLine="0"/>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 xml:space="preserve">In qualità di </w:t>
            </w:r>
            <w:proofErr w:type="spellStart"/>
            <w:r w:rsidR="00127D04">
              <w:rPr>
                <w:rFonts w:ascii="Philosopher" w:eastAsia="Times New Roman" w:hAnsi="Philosopher" w:cs="Times New Roman"/>
                <w:color w:val="000000"/>
                <w:sz w:val="20"/>
                <w:szCs w:val="30"/>
                <w:lang w:eastAsia="it-IT"/>
              </w:rPr>
              <w:t>Rup</w:t>
            </w:r>
            <w:proofErr w:type="spellEnd"/>
            <w:r w:rsidRPr="008511F8">
              <w:rPr>
                <w:rFonts w:ascii="Philosopher" w:eastAsia="Times New Roman" w:hAnsi="Philosopher" w:cs="Times New Roman"/>
                <w:color w:val="000000"/>
                <w:sz w:val="20"/>
                <w:szCs w:val="30"/>
                <w:lang w:eastAsia="it-IT"/>
              </w:rPr>
              <w:t xml:space="preserve">, </w:t>
            </w:r>
            <w:r w:rsidR="00127D04">
              <w:rPr>
                <w:rFonts w:ascii="Philosopher" w:eastAsia="Times New Roman" w:hAnsi="Philosopher" w:cs="Times New Roman"/>
                <w:color w:val="000000"/>
                <w:sz w:val="20"/>
                <w:szCs w:val="30"/>
                <w:lang w:eastAsia="it-IT"/>
              </w:rPr>
              <w:t>Lei a</w:t>
            </w:r>
            <w:r w:rsidRPr="008511F8">
              <w:rPr>
                <w:rFonts w:ascii="Philosopher" w:eastAsia="Times New Roman" w:hAnsi="Philosopher" w:cs="Times New Roman"/>
                <w:color w:val="000000"/>
                <w:sz w:val="20"/>
                <w:szCs w:val="30"/>
                <w:lang w:eastAsia="it-IT"/>
              </w:rPr>
              <w:t>ttenderà alle seguenti incombenze</w:t>
            </w:r>
            <w:r w:rsidR="00751AFF">
              <w:rPr>
                <w:rFonts w:ascii="Philosopher" w:eastAsia="Times New Roman" w:hAnsi="Philosopher" w:cs="Times New Roman"/>
                <w:color w:val="000000"/>
                <w:sz w:val="20"/>
                <w:szCs w:val="30"/>
                <w:lang w:eastAsia="it-IT"/>
              </w:rPr>
              <w:t xml:space="preserve"> di natura generale</w:t>
            </w:r>
            <w:r w:rsidRPr="008511F8">
              <w:rPr>
                <w:rFonts w:ascii="Philosopher" w:eastAsia="Times New Roman" w:hAnsi="Philosopher" w:cs="Times New Roman"/>
                <w:color w:val="000000"/>
                <w:sz w:val="20"/>
                <w:szCs w:val="30"/>
                <w:lang w:eastAsia="it-IT"/>
              </w:rPr>
              <w:t>:</w:t>
            </w:r>
            <w:r w:rsidR="00127D04" w:rsidRPr="008511F8">
              <w:rPr>
                <w:rFonts w:ascii="Philosopher" w:eastAsia="Times New Roman" w:hAnsi="Philosopher" w:cs="Times New Roman"/>
                <w:color w:val="000000"/>
                <w:sz w:val="20"/>
                <w:szCs w:val="30"/>
                <w:lang w:eastAsia="it-IT"/>
              </w:rPr>
              <w:br/>
            </w:r>
            <w:r w:rsidR="00127D04" w:rsidRPr="00127D04">
              <w:rPr>
                <w:rFonts w:ascii="Philosopher" w:eastAsia="Times New Roman" w:hAnsi="Philosopher" w:cs="Times New Roman"/>
                <w:color w:val="000000"/>
                <w:sz w:val="20"/>
                <w:szCs w:val="30"/>
                <w:lang w:eastAsia="it-IT"/>
              </w:rPr>
              <w:t>a) formula proposte e fornisce dati e informazioni al fine della predisposizione</w:t>
            </w:r>
            <w:r w:rsidR="00751AFF">
              <w:rPr>
                <w:rFonts w:ascii="Philosopher" w:eastAsia="Times New Roman" w:hAnsi="Philosopher" w:cs="Times New Roman"/>
                <w:color w:val="000000"/>
                <w:sz w:val="20"/>
                <w:szCs w:val="30"/>
                <w:lang w:eastAsia="it-IT"/>
              </w:rPr>
              <w:t xml:space="preserve"> </w:t>
            </w:r>
            <w:r w:rsidR="00127D04" w:rsidRPr="00127D04">
              <w:rPr>
                <w:rFonts w:ascii="Philosopher" w:eastAsia="Times New Roman" w:hAnsi="Philosopher" w:cs="Times New Roman"/>
                <w:color w:val="000000"/>
                <w:sz w:val="20"/>
                <w:szCs w:val="30"/>
                <w:lang w:eastAsia="it-IT"/>
              </w:rPr>
              <w:t xml:space="preserve">del programma triennale degli acquisti di beni e servizi da adottare ai sensi dell’articolo 37, comma 1, lettera a), del </w:t>
            </w:r>
            <w:proofErr w:type="spellStart"/>
            <w:r w:rsidR="00751AFF">
              <w:rPr>
                <w:rFonts w:ascii="Philosopher" w:eastAsia="Times New Roman" w:hAnsi="Philosopher" w:cs="Times New Roman"/>
                <w:color w:val="000000"/>
                <w:sz w:val="20"/>
                <w:szCs w:val="30"/>
                <w:lang w:eastAsia="it-IT"/>
              </w:rPr>
              <w:t>d.lgs</w:t>
            </w:r>
            <w:proofErr w:type="spellEnd"/>
            <w:r w:rsidR="00751AFF">
              <w:rPr>
                <w:rFonts w:ascii="Philosopher" w:eastAsia="Times New Roman" w:hAnsi="Philosopher" w:cs="Times New Roman"/>
                <w:color w:val="000000"/>
                <w:sz w:val="20"/>
                <w:szCs w:val="30"/>
                <w:lang w:eastAsia="it-IT"/>
              </w:rPr>
              <w:t xml:space="preserve"> 36/2023 e p</w:t>
            </w:r>
            <w:r w:rsidR="00127D04" w:rsidRPr="00127D04">
              <w:rPr>
                <w:rFonts w:ascii="Philosopher" w:eastAsia="Times New Roman" w:hAnsi="Philosopher" w:cs="Times New Roman"/>
                <w:color w:val="000000"/>
                <w:sz w:val="20"/>
                <w:szCs w:val="30"/>
                <w:lang w:eastAsia="it-IT"/>
              </w:rPr>
              <w:t xml:space="preserve">redispone altresì l’elenco annuale da approvare ai sensi dell’articolo 37, comma 1, lettera b), del </w:t>
            </w:r>
            <w:proofErr w:type="spellStart"/>
            <w:r w:rsidR="00751AFF">
              <w:rPr>
                <w:rFonts w:ascii="Philosopher" w:eastAsia="Times New Roman" w:hAnsi="Philosopher" w:cs="Times New Roman"/>
                <w:color w:val="000000"/>
                <w:sz w:val="20"/>
                <w:szCs w:val="30"/>
                <w:lang w:eastAsia="it-IT"/>
              </w:rPr>
              <w:t>d.lgs</w:t>
            </w:r>
            <w:proofErr w:type="spellEnd"/>
            <w:r w:rsidR="00751AFF">
              <w:rPr>
                <w:rFonts w:ascii="Philosopher" w:eastAsia="Times New Roman" w:hAnsi="Philosopher" w:cs="Times New Roman"/>
                <w:color w:val="000000"/>
                <w:sz w:val="20"/>
                <w:szCs w:val="30"/>
                <w:lang w:eastAsia="it-IT"/>
              </w:rPr>
              <w:t xml:space="preserve"> 36/2023</w:t>
            </w:r>
            <w:r w:rsidR="00127D04" w:rsidRPr="00127D04">
              <w:rPr>
                <w:rFonts w:ascii="Philosopher" w:eastAsia="Times New Roman" w:hAnsi="Philosopher" w:cs="Times New Roman"/>
                <w:color w:val="000000"/>
                <w:sz w:val="20"/>
                <w:szCs w:val="30"/>
                <w:lang w:eastAsia="it-IT"/>
              </w:rPr>
              <w:t>;</w:t>
            </w:r>
          </w:p>
          <w:p w:rsidR="00127D04" w:rsidRPr="00751AFF" w:rsidRDefault="00127D04" w:rsidP="00127D04">
            <w:pPr>
              <w:ind w:firstLine="0"/>
              <w:rPr>
                <w:rFonts w:ascii="Philosopher" w:eastAsia="Times New Roman" w:hAnsi="Philosopher" w:cs="Times New Roman"/>
                <w:strike/>
                <w:color w:val="000000"/>
                <w:sz w:val="20"/>
                <w:szCs w:val="30"/>
                <w:lang w:eastAsia="it-IT"/>
              </w:rPr>
            </w:pPr>
            <w:r w:rsidRPr="00751AFF">
              <w:rPr>
                <w:rFonts w:ascii="Philosopher" w:eastAsia="Times New Roman" w:hAnsi="Philosopher" w:cs="Times New Roman"/>
                <w:strike/>
                <w:color w:val="000000"/>
                <w:sz w:val="20"/>
                <w:szCs w:val="30"/>
                <w:lang w:eastAsia="it-IT"/>
              </w:rPr>
              <w:t>b) accerta la libera disponibilità di aree e immobili necessari e, in caso di lavori, la regolarità urbanistica dell’intervento pubblico o promuove l’avvio delle procedure di variante urbanistica;</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c) propone alla stazione appaltante la conclusione di un accordo di programma quando si rende necessaria l'azione integrata e coordinata di diverse amministrazioni;</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 xml:space="preserve">d) propone l'indizione o, ove competente, indice la conferenza di servizi, quando sia </w:t>
            </w:r>
            <w:proofErr w:type="spellStart"/>
            <w:r w:rsidRPr="00127D04">
              <w:rPr>
                <w:rFonts w:ascii="Philosopher" w:eastAsia="Times New Roman" w:hAnsi="Philosopher" w:cs="Times New Roman"/>
                <w:color w:val="000000"/>
                <w:sz w:val="20"/>
                <w:szCs w:val="30"/>
                <w:lang w:eastAsia="it-IT"/>
              </w:rPr>
              <w:t>necessario</w:t>
            </w:r>
            <w:proofErr w:type="spellEnd"/>
            <w:r w:rsidRPr="00127D04">
              <w:rPr>
                <w:rFonts w:ascii="Philosopher" w:eastAsia="Times New Roman" w:hAnsi="Philosopher" w:cs="Times New Roman"/>
                <w:color w:val="000000"/>
                <w:sz w:val="20"/>
                <w:szCs w:val="30"/>
                <w:lang w:eastAsia="it-IT"/>
              </w:rPr>
              <w:t xml:space="preserve"> o utile per l'acquisizione di intese, pareri, concessioni, autorizzazioni, permessi, licenze, nulla osta, assensi, comunque denominati;</w:t>
            </w:r>
          </w:p>
          <w:p w:rsidR="00127D04" w:rsidRPr="00751AFF" w:rsidRDefault="00127D04" w:rsidP="00127D04">
            <w:pPr>
              <w:ind w:firstLine="0"/>
              <w:rPr>
                <w:rFonts w:ascii="Philosopher" w:eastAsia="Times New Roman" w:hAnsi="Philosopher" w:cs="Times New Roman"/>
                <w:strike/>
                <w:color w:val="000000"/>
                <w:sz w:val="20"/>
                <w:szCs w:val="30"/>
                <w:lang w:eastAsia="it-IT"/>
              </w:rPr>
            </w:pPr>
            <w:r w:rsidRPr="00751AFF">
              <w:rPr>
                <w:rFonts w:ascii="Philosopher" w:eastAsia="Times New Roman" w:hAnsi="Philosopher" w:cs="Times New Roman"/>
                <w:strike/>
                <w:color w:val="000000"/>
                <w:sz w:val="20"/>
                <w:szCs w:val="30"/>
                <w:lang w:eastAsia="it-IT"/>
              </w:rPr>
              <w:t>e) svolge l’attività di verifica dei progetti per lavori di importo inferiore a un milione di euro e assicura il rispetto del procedimento di verifica della progettazione ai sensi dell’articolo 42 del codice; sottoscrive la validazione del progetto posto a base di gara unitamente al responsabile della fase della progettazione, ove nominato ai sensi dell’articolo 15 del codice, facendo riferimento al rapporto conclusivo redatto dal soggetto preposto alla verifica, e alle eventuali controdeduzioni del progettista. In caso di dissenso sugli esiti della verifica, il RUP fornisce adeguata motivazione;</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 xml:space="preserve">f) accerta e attesta le condizioni che richiedono di non suddividere l’appalto in lotti ai sensi dell’articolo 58, comma 2, del </w:t>
            </w:r>
            <w:proofErr w:type="spellStart"/>
            <w:r w:rsidR="00751AFF">
              <w:rPr>
                <w:rFonts w:ascii="Philosopher" w:eastAsia="Times New Roman" w:hAnsi="Philosopher" w:cs="Times New Roman"/>
                <w:color w:val="000000"/>
                <w:sz w:val="20"/>
                <w:szCs w:val="30"/>
                <w:lang w:eastAsia="it-IT"/>
              </w:rPr>
              <w:t>d.lgs</w:t>
            </w:r>
            <w:proofErr w:type="spellEnd"/>
            <w:r w:rsidR="00751AFF">
              <w:rPr>
                <w:rFonts w:ascii="Philosopher" w:eastAsia="Times New Roman" w:hAnsi="Philosopher" w:cs="Times New Roman"/>
                <w:color w:val="000000"/>
                <w:sz w:val="20"/>
                <w:szCs w:val="30"/>
                <w:lang w:eastAsia="it-IT"/>
              </w:rPr>
              <w:t xml:space="preserve"> 36/2023</w:t>
            </w:r>
            <w:r w:rsidRPr="00127D04">
              <w:rPr>
                <w:rFonts w:ascii="Philosopher" w:eastAsia="Times New Roman" w:hAnsi="Philosopher" w:cs="Times New Roman"/>
                <w:color w:val="000000"/>
                <w:sz w:val="20"/>
                <w:szCs w:val="30"/>
                <w:lang w:eastAsia="it-IT"/>
              </w:rPr>
              <w:t>;</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g) decide i sistemi di affidamento dei lavori, servizi e forniture, la tipologia di contratto da stipulare, il criterio di aggiudicazione da adottare;</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 xml:space="preserve">h) richiede alla stazione appaltante la nomina della commissione giudicatrice nel caso di affidamento con il criterio dell’offerta economicamente più vantaggiosa ai sensi dell’articolo 93 del </w:t>
            </w:r>
            <w:proofErr w:type="spellStart"/>
            <w:r w:rsidR="00751AFF">
              <w:rPr>
                <w:rFonts w:ascii="Philosopher" w:eastAsia="Times New Roman" w:hAnsi="Philosopher" w:cs="Times New Roman"/>
                <w:color w:val="000000"/>
                <w:sz w:val="20"/>
                <w:szCs w:val="30"/>
                <w:lang w:eastAsia="it-IT"/>
              </w:rPr>
              <w:t>d.lgs</w:t>
            </w:r>
            <w:proofErr w:type="spellEnd"/>
            <w:r w:rsidR="00751AFF">
              <w:rPr>
                <w:rFonts w:ascii="Philosopher" w:eastAsia="Times New Roman" w:hAnsi="Philosopher" w:cs="Times New Roman"/>
                <w:color w:val="000000"/>
                <w:sz w:val="20"/>
                <w:szCs w:val="30"/>
                <w:lang w:eastAsia="it-IT"/>
              </w:rPr>
              <w:t xml:space="preserve"> 2023</w:t>
            </w:r>
            <w:r w:rsidRPr="00127D04">
              <w:rPr>
                <w:rFonts w:ascii="Philosopher" w:eastAsia="Times New Roman" w:hAnsi="Philosopher" w:cs="Times New Roman"/>
                <w:color w:val="000000"/>
                <w:sz w:val="20"/>
                <w:szCs w:val="30"/>
                <w:lang w:eastAsia="it-IT"/>
              </w:rPr>
              <w:t>;</w:t>
            </w:r>
          </w:p>
          <w:p w:rsidR="00127D04" w:rsidRPr="00751AFF" w:rsidRDefault="00127D04" w:rsidP="00127D04">
            <w:pPr>
              <w:ind w:firstLine="0"/>
              <w:rPr>
                <w:rFonts w:ascii="Philosopher" w:eastAsia="Times New Roman" w:hAnsi="Philosopher" w:cs="Times New Roman"/>
                <w:strike/>
                <w:color w:val="000000"/>
                <w:sz w:val="20"/>
                <w:szCs w:val="30"/>
                <w:lang w:eastAsia="it-IT"/>
              </w:rPr>
            </w:pPr>
            <w:r w:rsidRPr="00751AFF">
              <w:rPr>
                <w:rFonts w:ascii="Philosopher" w:eastAsia="Times New Roman" w:hAnsi="Philosopher" w:cs="Times New Roman"/>
                <w:strike/>
                <w:color w:val="000000"/>
                <w:sz w:val="20"/>
                <w:szCs w:val="30"/>
                <w:lang w:eastAsia="it-IT"/>
              </w:rPr>
              <w:t>i) promuove l’istituzione dell’ufficio di direzione dei lavori;</w:t>
            </w:r>
          </w:p>
          <w:p w:rsidR="00127D04" w:rsidRP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l) provvede all’acquisizione del CIG nel caso in cui non sia nominato un responsabile per la fase di affidamento;</w:t>
            </w:r>
          </w:p>
          <w:p w:rsidR="00127D04" w:rsidRDefault="00127D04" w:rsidP="00127D04">
            <w:pPr>
              <w:ind w:firstLine="0"/>
              <w:rPr>
                <w:rFonts w:ascii="Philosopher" w:eastAsia="Times New Roman" w:hAnsi="Philosopher" w:cs="Times New Roman"/>
                <w:color w:val="000000"/>
                <w:sz w:val="20"/>
                <w:szCs w:val="30"/>
                <w:lang w:eastAsia="it-IT"/>
              </w:rPr>
            </w:pPr>
            <w:r w:rsidRPr="00127D04">
              <w:rPr>
                <w:rFonts w:ascii="Philosopher" w:eastAsia="Times New Roman" w:hAnsi="Philosopher" w:cs="Times New Roman"/>
                <w:color w:val="000000"/>
                <w:sz w:val="20"/>
                <w:szCs w:val="30"/>
                <w:lang w:eastAsia="it-IT"/>
              </w:rPr>
              <w:t>m) è responsabile degli adempimenti prescritti dall’articolo 1, comma 32, della legge 6 novembre 2012, n. 190.</w:t>
            </w:r>
          </w:p>
          <w:p w:rsidR="00127D04" w:rsidRDefault="00751AFF"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Lei svolgerà, inoltre, le seguenti incombenze nella fase dell’affidamento:</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 xml:space="preserve">a) effettua la verifica della documentazione amministrativa qualora non sia nominato un responsabile di fase ai sensi dell’articolo 15, comma 4,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w:t>
            </w:r>
            <w:r w:rsidRPr="00751AFF">
              <w:rPr>
                <w:rFonts w:ascii="Philosopher" w:eastAsia="Times New Roman" w:hAnsi="Philosopher" w:cs="Times New Roman"/>
                <w:color w:val="000000"/>
                <w:sz w:val="20"/>
                <w:szCs w:val="30"/>
                <w:lang w:eastAsia="it-IT"/>
              </w:rPr>
              <w:t xml:space="preserve"> o non sia costituito un apposito ufficio o servizio a ciò deputato, sulla base delle disposizioni organizzative proprie della stazione appaltante; </w:t>
            </w:r>
            <w:r>
              <w:rPr>
                <w:rFonts w:ascii="Philosopher" w:eastAsia="Times New Roman" w:hAnsi="Philosopher" w:cs="Times New Roman"/>
                <w:color w:val="000000"/>
                <w:sz w:val="20"/>
                <w:szCs w:val="30"/>
                <w:lang w:eastAsia="it-IT"/>
              </w:rPr>
              <w:t xml:space="preserve">si dà atto, in proposito, che questa stazione appaltante ha costituito/non ha costituito detto ufficio servizio; Lei </w:t>
            </w:r>
            <w:r w:rsidRPr="00751AFF">
              <w:rPr>
                <w:rFonts w:ascii="Philosopher" w:eastAsia="Times New Roman" w:hAnsi="Philosopher" w:cs="Times New Roman"/>
                <w:color w:val="000000"/>
                <w:sz w:val="20"/>
                <w:szCs w:val="30"/>
                <w:lang w:eastAsia="it-IT"/>
              </w:rPr>
              <w:t>esercita in ogni caso funzioni di coordinamento e verifica, finalizzate ad assicurare il corretto svolgimento delle procedure e adotta le decisioni conseguenti alle valutazioni effettuate;</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b) svolge la verifica di congruità delle offerte in caso di aggiudicazione con il criterio del minor prezzo; in caso di particolare complessità delle valutazioni o della specificità delle competenze richieste,</w:t>
            </w:r>
            <w:r>
              <w:rPr>
                <w:rFonts w:ascii="Philosopher" w:eastAsia="Times New Roman" w:hAnsi="Philosopher" w:cs="Times New Roman"/>
                <w:color w:val="000000"/>
                <w:sz w:val="20"/>
                <w:szCs w:val="30"/>
                <w:lang w:eastAsia="it-IT"/>
              </w:rPr>
              <w:t xml:space="preserve"> Lei</w:t>
            </w:r>
            <w:r w:rsidRPr="00751AFF">
              <w:rPr>
                <w:rFonts w:ascii="Philosopher" w:eastAsia="Times New Roman" w:hAnsi="Philosopher" w:cs="Times New Roman"/>
                <w:color w:val="000000"/>
                <w:sz w:val="20"/>
                <w:szCs w:val="30"/>
                <w:lang w:eastAsia="it-IT"/>
              </w:rPr>
              <w:t xml:space="preserve"> può avvalersi </w:t>
            </w:r>
            <w:r>
              <w:rPr>
                <w:rFonts w:ascii="Philosopher" w:eastAsia="Times New Roman" w:hAnsi="Philosopher" w:cs="Times New Roman"/>
                <w:color w:val="000000"/>
                <w:sz w:val="20"/>
                <w:szCs w:val="30"/>
                <w:lang w:eastAsia="it-IT"/>
              </w:rPr>
              <w:t>SOLO SE ISTITUITA</w:t>
            </w:r>
            <w:r w:rsidRPr="00751AFF">
              <w:rPr>
                <w:rFonts w:ascii="Philosopher" w:eastAsia="Times New Roman" w:hAnsi="Philosopher" w:cs="Times New Roman"/>
                <w:color w:val="000000"/>
                <w:sz w:val="20"/>
                <w:szCs w:val="30"/>
                <w:lang w:eastAsia="it-IT"/>
              </w:rPr>
              <w:t xml:space="preserve"> </w:t>
            </w:r>
            <w:r>
              <w:rPr>
                <w:rFonts w:ascii="Philosopher" w:eastAsia="Times New Roman" w:hAnsi="Philosopher" w:cs="Times New Roman"/>
                <w:color w:val="000000"/>
                <w:sz w:val="20"/>
                <w:szCs w:val="30"/>
                <w:lang w:eastAsia="it-IT"/>
              </w:rPr>
              <w:t>[</w:t>
            </w:r>
            <w:r w:rsidRPr="00751AFF">
              <w:rPr>
                <w:rFonts w:ascii="Philosopher" w:eastAsia="Times New Roman" w:hAnsi="Philosopher" w:cs="Times New Roman"/>
                <w:color w:val="000000"/>
                <w:sz w:val="20"/>
                <w:szCs w:val="30"/>
                <w:lang w:eastAsia="it-IT"/>
              </w:rPr>
              <w:t>della struttura di supporto istituita ai sensi dell’articolo 15, comma 6, del codice, o</w:t>
            </w:r>
            <w:r>
              <w:rPr>
                <w:rFonts w:ascii="Philosopher" w:eastAsia="Times New Roman" w:hAnsi="Philosopher" w:cs="Times New Roman"/>
                <w:color w:val="000000"/>
                <w:sz w:val="20"/>
                <w:szCs w:val="30"/>
                <w:lang w:eastAsia="it-IT"/>
              </w:rPr>
              <w:t>]</w:t>
            </w:r>
            <w:r w:rsidRPr="00751AFF">
              <w:rPr>
                <w:rFonts w:ascii="Philosopher" w:eastAsia="Times New Roman" w:hAnsi="Philosopher" w:cs="Times New Roman"/>
                <w:color w:val="000000"/>
                <w:sz w:val="20"/>
                <w:szCs w:val="30"/>
                <w:lang w:eastAsia="it-IT"/>
              </w:rPr>
              <w:t xml:space="preserve"> di una commissione appositamente nominata;</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 xml:space="preserve">c) svolge la verifica sulle offerte anormalmente basse con l’eventuale supporto della commissione nominata ai sensi dell’articolo 93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w:t>
            </w:r>
            <w:r w:rsidRPr="00751AFF">
              <w:rPr>
                <w:rFonts w:ascii="Philosopher" w:eastAsia="Times New Roman" w:hAnsi="Philosopher" w:cs="Times New Roman"/>
                <w:color w:val="000000"/>
                <w:sz w:val="20"/>
                <w:szCs w:val="30"/>
                <w:lang w:eastAsia="it-IT"/>
              </w:rPr>
              <w:t>;</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d) dispone le esclusioni dalle gare;</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e) in caso di procedura che prevede l'affidamento con il criterio dell'offerta economicamente più vantaggiosa, può svolgere tutte le attività che non implicano l'esercizio di poteri valutativi, che spettano alla commissione giudicatrice;</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f) quando il criterio di aggiudicazione è quello del minor prezzo, il può procedere direttamente alla valutazione delle offerte economiche</w:t>
            </w:r>
            <w:r>
              <w:rPr>
                <w:rFonts w:ascii="Philosopher" w:eastAsia="Times New Roman" w:hAnsi="Philosopher" w:cs="Times New Roman"/>
                <w:color w:val="000000"/>
                <w:sz w:val="20"/>
                <w:szCs w:val="30"/>
                <w:lang w:eastAsia="it-IT"/>
              </w:rPr>
              <w:t>: nel caso di specie, Le attribuisco/non Le attribuisco l’incarico di valutare direttamente le offerte economiche;</w:t>
            </w:r>
          </w:p>
          <w:p w:rsid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g) adotta il provvedimento finale della procedura quando, in base all’ordinamento della stazione appaltante, ha il potere di manifestare all’esterno la volontà della stessa.</w:t>
            </w:r>
            <w:r>
              <w:rPr>
                <w:rFonts w:ascii="Philosopher" w:eastAsia="Times New Roman" w:hAnsi="Philosopher" w:cs="Times New Roman"/>
                <w:color w:val="000000"/>
                <w:sz w:val="20"/>
                <w:szCs w:val="30"/>
                <w:lang w:eastAsia="it-IT"/>
              </w:rPr>
              <w:t xml:space="preserve"> Si </w:t>
            </w:r>
            <w:r>
              <w:rPr>
                <w:rFonts w:ascii="Philosopher" w:eastAsia="Times New Roman" w:hAnsi="Philosopher" w:cs="Times New Roman"/>
                <w:color w:val="000000"/>
                <w:sz w:val="20"/>
                <w:szCs w:val="30"/>
                <w:lang w:eastAsia="it-IT"/>
              </w:rPr>
              <w:lastRenderedPageBreak/>
              <w:t>evidenzia che presso questa stazione appaltante l’ordinamento Le attribuisce/non Le attribuisce il potere di adottare il provvedimento finale, poiché ____________.</w:t>
            </w:r>
          </w:p>
          <w:p w:rsidR="00751AFF" w:rsidRDefault="00751AFF" w:rsidP="00751AFF">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Lei svolgerà le seguenti funzioni nella fase dell’esecuzione:</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a) impartisce al direttore dei lavori</w:t>
            </w:r>
            <w:r>
              <w:rPr>
                <w:rFonts w:ascii="Philosopher" w:eastAsia="Times New Roman" w:hAnsi="Philosopher" w:cs="Times New Roman"/>
                <w:color w:val="000000"/>
                <w:sz w:val="20"/>
                <w:szCs w:val="30"/>
                <w:lang w:eastAsia="it-IT"/>
              </w:rPr>
              <w:t>/direttore dell’esecuzione</w:t>
            </w:r>
            <w:r w:rsidRPr="00751AFF">
              <w:rPr>
                <w:rFonts w:ascii="Philosopher" w:eastAsia="Times New Roman" w:hAnsi="Philosopher" w:cs="Times New Roman"/>
                <w:color w:val="000000"/>
                <w:sz w:val="20"/>
                <w:szCs w:val="30"/>
                <w:lang w:eastAsia="it-IT"/>
              </w:rPr>
              <w:t>, con disposizioni di servizio, le istruzioni occorrenti a garantire la regolarità degli stessi;</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b) autorizza il direttore dei lavori</w:t>
            </w:r>
            <w:r>
              <w:rPr>
                <w:rFonts w:ascii="Philosopher" w:eastAsia="Times New Roman" w:hAnsi="Philosopher" w:cs="Times New Roman"/>
                <w:color w:val="000000"/>
                <w:sz w:val="20"/>
                <w:szCs w:val="30"/>
                <w:lang w:eastAsia="it-IT"/>
              </w:rPr>
              <w:t>/direttore dell’esecuzione</w:t>
            </w:r>
            <w:r w:rsidRPr="00751AFF">
              <w:rPr>
                <w:rFonts w:ascii="Philosopher" w:eastAsia="Times New Roman" w:hAnsi="Philosopher" w:cs="Times New Roman"/>
                <w:color w:val="000000"/>
                <w:sz w:val="20"/>
                <w:szCs w:val="30"/>
                <w:lang w:eastAsia="it-IT"/>
              </w:rPr>
              <w:t xml:space="preserve"> </w:t>
            </w:r>
            <w:r w:rsidRPr="00751AFF">
              <w:rPr>
                <w:rFonts w:ascii="Philosopher" w:eastAsia="Times New Roman" w:hAnsi="Philosopher" w:cs="Times New Roman"/>
                <w:strike/>
                <w:color w:val="000000"/>
                <w:sz w:val="20"/>
                <w:szCs w:val="30"/>
                <w:lang w:eastAsia="it-IT"/>
              </w:rPr>
              <w:t>alla consegna degli stessi</w:t>
            </w:r>
            <w:r>
              <w:rPr>
                <w:rFonts w:ascii="Philosopher" w:eastAsia="Times New Roman" w:hAnsi="Philosopher" w:cs="Times New Roman"/>
                <w:color w:val="000000"/>
                <w:sz w:val="20"/>
                <w:szCs w:val="30"/>
                <w:lang w:eastAsia="it-IT"/>
              </w:rPr>
              <w:t xml:space="preserve"> all’avvio delle prestazioni</w:t>
            </w:r>
            <w:r w:rsidRPr="00751AFF">
              <w:rPr>
                <w:rFonts w:ascii="Philosopher" w:eastAsia="Times New Roman" w:hAnsi="Philosopher" w:cs="Times New Roman"/>
                <w:color w:val="000000"/>
                <w:sz w:val="20"/>
                <w:szCs w:val="30"/>
                <w:lang w:eastAsia="it-IT"/>
              </w:rPr>
              <w:t>;</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c) vigila insieme al direttore dei lavori</w:t>
            </w:r>
            <w:r>
              <w:rPr>
                <w:rFonts w:ascii="Philosopher" w:eastAsia="Times New Roman" w:hAnsi="Philosopher" w:cs="Times New Roman"/>
                <w:color w:val="000000"/>
                <w:sz w:val="20"/>
                <w:szCs w:val="30"/>
                <w:lang w:eastAsia="it-IT"/>
              </w:rPr>
              <w:t>/direttore dell’esecuzione</w:t>
            </w:r>
            <w:r w:rsidRPr="00751AFF">
              <w:rPr>
                <w:rFonts w:ascii="Philosopher" w:eastAsia="Times New Roman" w:hAnsi="Philosopher" w:cs="Times New Roman"/>
                <w:color w:val="000000"/>
                <w:sz w:val="20"/>
                <w:szCs w:val="30"/>
                <w:lang w:eastAsia="it-IT"/>
              </w:rPr>
              <w:t xml:space="preserve"> e al coordinatore della sicurezza in fase di esecuzione, sul rispetto degli oneri della sicurezza relativi alle prestazioni affidate in subappalto;</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d) adotta gli atti di competenza a seguito delle iniziative e delle segnalazioni del coordinatore per la sicurezza in fase di esecuzione sentito il</w:t>
            </w:r>
            <w:r>
              <w:rPr>
                <w:rFonts w:ascii="Philosopher" w:eastAsia="Times New Roman" w:hAnsi="Philosopher" w:cs="Times New Roman"/>
                <w:color w:val="000000"/>
                <w:sz w:val="20"/>
                <w:szCs w:val="30"/>
                <w:lang w:eastAsia="it-IT"/>
              </w:rPr>
              <w:t xml:space="preserve"> direttore dell’esecuzione</w:t>
            </w:r>
            <w:r w:rsidRPr="002B2B94">
              <w:rPr>
                <w:rFonts w:ascii="Philosopher" w:eastAsia="Times New Roman" w:hAnsi="Philosopher" w:cs="Times New Roman"/>
                <w:strike/>
                <w:color w:val="000000"/>
                <w:sz w:val="20"/>
                <w:szCs w:val="30"/>
                <w:lang w:eastAsia="it-IT"/>
              </w:rPr>
              <w:t xml:space="preserve"> direttore dei lavori, laddove tali figure non coincidano</w:t>
            </w:r>
            <w:r w:rsidRPr="00751AFF">
              <w:rPr>
                <w:rFonts w:ascii="Philosopher" w:eastAsia="Times New Roman" w:hAnsi="Philosopher" w:cs="Times New Roman"/>
                <w:color w:val="000000"/>
                <w:sz w:val="20"/>
                <w:szCs w:val="30"/>
                <w:lang w:eastAsia="it-IT"/>
              </w:rPr>
              <w:t>;</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e) svolge, su delega del soggetto di cui all’articolo 26, comma 3, del decreto legislativo 9 aprile 2008, n. 81, i compiti ivi previsti, qualora non sia prevista la predisposizione del piano di sicurezza e di coordinamento;</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f) assume il ruolo di responsabile dei lavori, ai fini del rispetto delle norme sulla sicurezza e salute dei lavoratori sui luoghi di lavoro. Il RUP, nello svolgimento dell’incarico di responsabile dei lavori, salvo diversa indicazione e fermi restando i compiti e le responsabilità di cui agli articoli 90, 93, comma 2, 99, comma , e 101, comma 1, del decreto legislativo 9 aprile 2008, n. 81, richiede la nomina del coordinatore per la sicurezza in fase di progettazione e del coordinatore per la sicurezza in fase di esecuzione dei lavori;</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g) prima della consegna dei lavori, tiene conto delle eventuali proposte integrative del piano di sicurezza e di coordinamento formulate dagli operatori economici, quando tale piano sia previsto ai sensi del decreto legislativo n. 81 del 2008;</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h) trasmette al dirigente o ad altro organo competente della stazione appaltante, sentito il direttore dei lavori, la proposta del coordinatore per l’esecuzione dei lavori relativa alla sospensione, all’allontanamento dell’esecutore o dei subappaltatori o dei lavoratori autonomi dal cantiere o alla risoluzione del contratto;</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 xml:space="preserve">i) accerta, insieme al direttore </w:t>
            </w:r>
            <w:r w:rsidR="002B2B94">
              <w:rPr>
                <w:rFonts w:ascii="Philosopher" w:eastAsia="Times New Roman" w:hAnsi="Philosopher" w:cs="Times New Roman"/>
                <w:color w:val="000000"/>
                <w:sz w:val="20"/>
                <w:szCs w:val="30"/>
                <w:lang w:eastAsia="it-IT"/>
              </w:rPr>
              <w:t xml:space="preserve">dell’esecuzione </w:t>
            </w:r>
            <w:r w:rsidRPr="002B2B94">
              <w:rPr>
                <w:rFonts w:ascii="Philosopher" w:eastAsia="Times New Roman" w:hAnsi="Philosopher" w:cs="Times New Roman"/>
                <w:strike/>
                <w:color w:val="000000"/>
                <w:sz w:val="20"/>
                <w:szCs w:val="30"/>
                <w:lang w:eastAsia="it-IT"/>
              </w:rPr>
              <w:t>dei lavori</w:t>
            </w:r>
            <w:r w:rsidRPr="00751AFF">
              <w:rPr>
                <w:rFonts w:ascii="Philosopher" w:eastAsia="Times New Roman" w:hAnsi="Philosopher" w:cs="Times New Roman"/>
                <w:color w:val="000000"/>
                <w:sz w:val="20"/>
                <w:szCs w:val="30"/>
                <w:lang w:eastAsia="it-IT"/>
              </w:rPr>
              <w:t>, che le prestazioni oggetto di contratto di avvalimento siano svolte direttamente dalle risorse umane e strumentali dell’impresa ausiliaria che il titolare del contratto utilizza in adempimento degli obblighi derivanti dal contratto di avvalimento;</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 xml:space="preserve">l) autorizza le modifiche dei contratti di appalto in corso di esecuzione anche su proposta del direttore </w:t>
            </w:r>
            <w:r w:rsidR="002B2B94">
              <w:rPr>
                <w:rFonts w:ascii="Philosopher" w:eastAsia="Times New Roman" w:hAnsi="Philosopher" w:cs="Times New Roman"/>
                <w:color w:val="000000"/>
                <w:sz w:val="20"/>
                <w:szCs w:val="30"/>
                <w:lang w:eastAsia="it-IT"/>
              </w:rPr>
              <w:t xml:space="preserve">dell’esecuzione </w:t>
            </w:r>
            <w:r w:rsidRPr="002B2B94">
              <w:rPr>
                <w:rFonts w:ascii="Philosopher" w:eastAsia="Times New Roman" w:hAnsi="Philosopher" w:cs="Times New Roman"/>
                <w:strike/>
                <w:color w:val="000000"/>
                <w:sz w:val="20"/>
                <w:szCs w:val="30"/>
                <w:lang w:eastAsia="it-IT"/>
              </w:rPr>
              <w:t>dei lavori</w:t>
            </w:r>
            <w:r w:rsidRPr="00751AFF">
              <w:rPr>
                <w:rFonts w:ascii="Philosopher" w:eastAsia="Times New Roman" w:hAnsi="Philosopher" w:cs="Times New Roman"/>
                <w:color w:val="000000"/>
                <w:sz w:val="20"/>
                <w:szCs w:val="30"/>
                <w:lang w:eastAsia="it-IT"/>
              </w:rPr>
              <w:t>;</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m) approva i prezzi relativi a nuove lavorazioni originariamente non previste, determinati in contraddittorio tra il direttore dei lavori e l’impresa affidataria, rimettendo alla valutazione della stazione appaltante le variazioni di prezzo che comportino maggiori spese rispetto alle somme previste nel quadro economico;</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 xml:space="preserve">n) irroga le penali per il ritardato adempimento degli obblighi contrattuali in contraddittorio con l’appaltatore, anche sulla base delle indicazioni fornite dal direttore </w:t>
            </w:r>
            <w:r w:rsidR="002B2B94">
              <w:rPr>
                <w:rFonts w:ascii="Philosopher" w:eastAsia="Times New Roman" w:hAnsi="Philosopher" w:cs="Times New Roman"/>
                <w:color w:val="000000"/>
                <w:sz w:val="20"/>
                <w:szCs w:val="30"/>
                <w:lang w:eastAsia="it-IT"/>
              </w:rPr>
              <w:t xml:space="preserve">dell’esecuzione </w:t>
            </w:r>
            <w:r w:rsidRPr="002B2B94">
              <w:rPr>
                <w:rFonts w:ascii="Philosopher" w:eastAsia="Times New Roman" w:hAnsi="Philosopher" w:cs="Times New Roman"/>
                <w:strike/>
                <w:color w:val="000000"/>
                <w:sz w:val="20"/>
                <w:szCs w:val="30"/>
                <w:lang w:eastAsia="it-IT"/>
              </w:rPr>
              <w:t>dei lavori</w:t>
            </w:r>
            <w:r w:rsidRPr="00751AFF">
              <w:rPr>
                <w:rFonts w:ascii="Philosopher" w:eastAsia="Times New Roman" w:hAnsi="Philosopher" w:cs="Times New Roman"/>
                <w:color w:val="000000"/>
                <w:sz w:val="20"/>
                <w:szCs w:val="30"/>
                <w:lang w:eastAsia="it-IT"/>
              </w:rPr>
              <w:t>;</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o) ordina la sospensione dei lavori per ragioni di pubblico interesse o necessità, nei limiti e con gli effetti previsti dall’articolo 121 del codice;</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p) dispone la ripresa dei lavori e dell’esecuzione del contratto non appena siano venute a cessare le cause della sospensione e indica il nuovo termine di conclusione del contratto, calcolato tenendo in considerazione la durata della sospensione e gli effetti da questa prodotti;</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q) attiva la definizione con accordo bonario, ai sensi dell’articolo 210 del codice, delle controversie che insorgono in ogni fase di realizzazione dell’intervento ed è sentito sulla proposta di transazione ai sensi dell’articolo 212, comma 3, del codice;</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r) propone la risoluzione del contratto ogni qualvolta se ne realizzino i presupposti;</w:t>
            </w:r>
          </w:p>
          <w:p w:rsidR="00751AFF" w:rsidRP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s) rilascia il certificato di pagamento, previa verifica della regolarità contributiva dell’affidatario e dei subappaltatori, e lo invia alla stazione appaltante ai fini dell’emissione del mandato di pagamento;</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751AFF">
              <w:rPr>
                <w:rFonts w:ascii="Philosopher" w:eastAsia="Times New Roman" w:hAnsi="Philosopher" w:cs="Times New Roman"/>
                <w:color w:val="000000"/>
                <w:sz w:val="20"/>
                <w:szCs w:val="30"/>
                <w:lang w:eastAsia="it-IT"/>
              </w:rPr>
              <w:t>t</w:t>
            </w:r>
            <w:r w:rsidRPr="002B2B94">
              <w:rPr>
                <w:rFonts w:ascii="Philosopher" w:eastAsia="Times New Roman" w:hAnsi="Philosopher" w:cs="Times New Roman"/>
                <w:strike/>
                <w:color w:val="000000"/>
                <w:sz w:val="20"/>
                <w:szCs w:val="30"/>
                <w:lang w:eastAsia="it-IT"/>
              </w:rPr>
              <w:t>) all’esito positivo del collaudo o della verifica di conformità rilascia il certificato di pagamento;</w:t>
            </w:r>
          </w:p>
          <w:p w:rsidR="00751AFF" w:rsidRPr="002B2B94" w:rsidRDefault="00751AFF" w:rsidP="00751AFF">
            <w:pPr>
              <w:ind w:firstLine="0"/>
              <w:rPr>
                <w:rFonts w:ascii="Philosopher" w:eastAsia="Times New Roman" w:hAnsi="Philosopher" w:cs="Times New Roman"/>
                <w:strike/>
                <w:color w:val="000000"/>
                <w:sz w:val="20"/>
                <w:szCs w:val="30"/>
                <w:lang w:eastAsia="it-IT"/>
              </w:rPr>
            </w:pPr>
            <w:r w:rsidRPr="002B2B94">
              <w:rPr>
                <w:rFonts w:ascii="Philosopher" w:eastAsia="Times New Roman" w:hAnsi="Philosopher" w:cs="Times New Roman"/>
                <w:strike/>
                <w:color w:val="000000"/>
                <w:sz w:val="20"/>
                <w:szCs w:val="30"/>
                <w:lang w:eastAsia="it-IT"/>
              </w:rPr>
              <w:t>u) rilascia all’impresa affidataria copia conforme del certificato di ultimazione dei lavori e il certificato di esecuzione dei lavori;</w:t>
            </w:r>
          </w:p>
          <w:p w:rsidR="00751AFF" w:rsidRDefault="00751AFF" w:rsidP="00751AFF">
            <w:pPr>
              <w:ind w:firstLine="0"/>
              <w:rPr>
                <w:rFonts w:ascii="Philosopher" w:eastAsia="Times New Roman" w:hAnsi="Philosopher" w:cs="Times New Roman"/>
                <w:color w:val="000000"/>
                <w:sz w:val="20"/>
                <w:szCs w:val="30"/>
                <w:lang w:eastAsia="it-IT"/>
              </w:rPr>
            </w:pPr>
            <w:r w:rsidRPr="00751AFF">
              <w:rPr>
                <w:rFonts w:ascii="Philosopher" w:eastAsia="Times New Roman" w:hAnsi="Philosopher" w:cs="Times New Roman"/>
                <w:color w:val="000000"/>
                <w:sz w:val="20"/>
                <w:szCs w:val="30"/>
                <w:lang w:eastAsia="it-IT"/>
              </w:rPr>
              <w:t>v) vigila sul rispetto delle prescrizioni contrattuali nelle concessioni.</w:t>
            </w:r>
          </w:p>
          <w:p w:rsidR="002B2B94" w:rsidRPr="002B2B94" w:rsidRDefault="002B2B94" w:rsidP="002B2B94">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lastRenderedPageBreak/>
              <w:t xml:space="preserve">Lei, </w:t>
            </w:r>
            <w:r w:rsidRPr="002B2B94">
              <w:rPr>
                <w:rFonts w:ascii="Philosopher" w:eastAsia="Times New Roman" w:hAnsi="Philosopher" w:cs="Times New Roman"/>
                <w:color w:val="000000"/>
                <w:sz w:val="20"/>
                <w:szCs w:val="30"/>
                <w:lang w:eastAsia="it-IT"/>
              </w:rPr>
              <w:t>svolge, nei limiti delle proprie competenze professionali</w:t>
            </w:r>
            <w:r>
              <w:rPr>
                <w:rFonts w:ascii="Philosopher" w:eastAsia="Times New Roman" w:hAnsi="Philosopher" w:cs="Times New Roman"/>
                <w:color w:val="000000"/>
                <w:sz w:val="20"/>
                <w:szCs w:val="30"/>
                <w:lang w:eastAsia="it-IT"/>
              </w:rPr>
              <w:t xml:space="preserve"> come sopra evidenziate</w:t>
            </w:r>
            <w:r w:rsidRPr="002B2B94">
              <w:rPr>
                <w:rFonts w:ascii="Philosopher" w:eastAsia="Times New Roman" w:hAnsi="Philosopher" w:cs="Times New Roman"/>
                <w:color w:val="000000"/>
                <w:sz w:val="20"/>
                <w:szCs w:val="30"/>
                <w:lang w:eastAsia="it-IT"/>
              </w:rPr>
              <w:t xml:space="preserve"> anche le funzioni di direttore dell’esecuzione del contratto.</w:t>
            </w:r>
          </w:p>
          <w:p w:rsidR="002B2B94" w:rsidRPr="002B2B94" w:rsidRDefault="002B2B94" w:rsidP="002B2B94">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Non si rientra, infatti, nell’ambito di prestazioni per le quali è necessario che i</w:t>
            </w:r>
            <w:r w:rsidRPr="002B2B94">
              <w:rPr>
                <w:rFonts w:ascii="Philosopher" w:eastAsia="Times New Roman" w:hAnsi="Philosopher" w:cs="Times New Roman"/>
                <w:color w:val="000000"/>
                <w:sz w:val="20"/>
                <w:szCs w:val="30"/>
                <w:lang w:eastAsia="it-IT"/>
              </w:rPr>
              <w:t xml:space="preserve">l direttore dell’esecuzione del contratto </w:t>
            </w:r>
            <w:r>
              <w:rPr>
                <w:rFonts w:ascii="Philosopher" w:eastAsia="Times New Roman" w:hAnsi="Philosopher" w:cs="Times New Roman"/>
                <w:color w:val="000000"/>
                <w:sz w:val="20"/>
                <w:szCs w:val="30"/>
                <w:lang w:eastAsia="it-IT"/>
              </w:rPr>
              <w:t>sia</w:t>
            </w:r>
            <w:r w:rsidRPr="002B2B94">
              <w:rPr>
                <w:rFonts w:ascii="Philosopher" w:eastAsia="Times New Roman" w:hAnsi="Philosopher" w:cs="Times New Roman"/>
                <w:color w:val="000000"/>
                <w:sz w:val="20"/>
                <w:szCs w:val="30"/>
                <w:lang w:eastAsia="it-IT"/>
              </w:rPr>
              <w:t xml:space="preserve"> soggetto diverso dal RUP </w:t>
            </w:r>
            <w:r>
              <w:rPr>
                <w:rFonts w:ascii="Philosopher" w:eastAsia="Times New Roman" w:hAnsi="Philosopher" w:cs="Times New Roman"/>
                <w:color w:val="000000"/>
                <w:sz w:val="20"/>
                <w:szCs w:val="30"/>
                <w:lang w:eastAsia="it-IT"/>
              </w:rPr>
              <w:t>e, cioè</w:t>
            </w:r>
            <w:r w:rsidRPr="002B2B94">
              <w:rPr>
                <w:rFonts w:ascii="Philosopher" w:eastAsia="Times New Roman" w:hAnsi="Philosopher" w:cs="Times New Roman"/>
                <w:color w:val="000000"/>
                <w:sz w:val="20"/>
                <w:szCs w:val="30"/>
                <w:lang w:eastAsia="it-IT"/>
              </w:rPr>
              <w:t>:</w:t>
            </w:r>
          </w:p>
          <w:p w:rsidR="002B2B94" w:rsidRPr="002B2B94" w:rsidRDefault="002B2B94" w:rsidP="002B2B94">
            <w:pPr>
              <w:ind w:firstLine="0"/>
              <w:rPr>
                <w:rFonts w:ascii="Philosopher" w:eastAsia="Times New Roman" w:hAnsi="Philosopher" w:cs="Times New Roman"/>
                <w:color w:val="000000"/>
                <w:sz w:val="20"/>
                <w:szCs w:val="30"/>
                <w:lang w:eastAsia="it-IT"/>
              </w:rPr>
            </w:pPr>
            <w:r w:rsidRPr="002B2B94">
              <w:rPr>
                <w:rFonts w:ascii="Philosopher" w:eastAsia="Times New Roman" w:hAnsi="Philosopher" w:cs="Times New Roman"/>
                <w:color w:val="000000"/>
                <w:sz w:val="20"/>
                <w:szCs w:val="30"/>
                <w:lang w:eastAsia="it-IT"/>
              </w:rPr>
              <w:t xml:space="preserve">a) prestazioni di importo superiore alle soglie di cui all’articolo 14 del </w:t>
            </w:r>
            <w:proofErr w:type="spellStart"/>
            <w:r>
              <w:rPr>
                <w:rFonts w:ascii="Philosopher" w:eastAsia="Times New Roman" w:hAnsi="Philosopher" w:cs="Times New Roman"/>
                <w:color w:val="000000"/>
                <w:sz w:val="20"/>
                <w:szCs w:val="30"/>
                <w:lang w:eastAsia="it-IT"/>
              </w:rPr>
              <w:t>d.lgs</w:t>
            </w:r>
            <w:proofErr w:type="spellEnd"/>
            <w:r>
              <w:rPr>
                <w:rFonts w:ascii="Philosopher" w:eastAsia="Times New Roman" w:hAnsi="Philosopher" w:cs="Times New Roman"/>
                <w:color w:val="000000"/>
                <w:sz w:val="20"/>
                <w:szCs w:val="30"/>
                <w:lang w:eastAsia="it-IT"/>
              </w:rPr>
              <w:t xml:space="preserve"> 36/2023</w:t>
            </w:r>
            <w:r w:rsidRPr="002B2B94">
              <w:rPr>
                <w:rFonts w:ascii="Philosopher" w:eastAsia="Times New Roman" w:hAnsi="Philosopher" w:cs="Times New Roman"/>
                <w:color w:val="000000"/>
                <w:sz w:val="20"/>
                <w:szCs w:val="30"/>
                <w:lang w:eastAsia="it-IT"/>
              </w:rPr>
              <w:t>;</w:t>
            </w:r>
          </w:p>
          <w:p w:rsidR="002B2B94" w:rsidRPr="002B2B94" w:rsidRDefault="002B2B94" w:rsidP="002B2B94">
            <w:pPr>
              <w:ind w:firstLine="0"/>
              <w:rPr>
                <w:rFonts w:ascii="Philosopher" w:eastAsia="Times New Roman" w:hAnsi="Philosopher" w:cs="Times New Roman"/>
                <w:color w:val="000000"/>
                <w:sz w:val="20"/>
                <w:szCs w:val="30"/>
                <w:lang w:eastAsia="it-IT"/>
              </w:rPr>
            </w:pPr>
            <w:r w:rsidRPr="002B2B94">
              <w:rPr>
                <w:rFonts w:ascii="Philosopher" w:eastAsia="Times New Roman" w:hAnsi="Philosopher" w:cs="Times New Roman"/>
                <w:color w:val="000000"/>
                <w:sz w:val="20"/>
                <w:szCs w:val="30"/>
                <w:lang w:eastAsia="it-IT"/>
              </w:rPr>
              <w:t>b) interventi particolarmente complessi sotto il profilo tecnologico;</w:t>
            </w:r>
          </w:p>
          <w:p w:rsidR="002B2B94" w:rsidRPr="002B2B94" w:rsidRDefault="002B2B94" w:rsidP="002B2B94">
            <w:pPr>
              <w:ind w:firstLine="0"/>
              <w:rPr>
                <w:rFonts w:ascii="Philosopher" w:eastAsia="Times New Roman" w:hAnsi="Philosopher" w:cs="Times New Roman"/>
                <w:color w:val="000000"/>
                <w:sz w:val="20"/>
                <w:szCs w:val="30"/>
                <w:lang w:eastAsia="it-IT"/>
              </w:rPr>
            </w:pPr>
            <w:r w:rsidRPr="002B2B94">
              <w:rPr>
                <w:rFonts w:ascii="Philosopher" w:eastAsia="Times New Roman" w:hAnsi="Philosopher" w:cs="Times New Roman"/>
                <w:color w:val="000000"/>
                <w:sz w:val="20"/>
                <w:szCs w:val="30"/>
                <w:lang w:eastAsia="it-IT"/>
              </w:rPr>
              <w:t>c) prestazioni che richiedono l’apporto di una pluralità di competenze;</w:t>
            </w:r>
          </w:p>
          <w:p w:rsidR="002B2B94" w:rsidRPr="002B2B94" w:rsidRDefault="002B2B94" w:rsidP="002B2B94">
            <w:pPr>
              <w:ind w:firstLine="0"/>
              <w:rPr>
                <w:rFonts w:ascii="Philosopher" w:eastAsia="Times New Roman" w:hAnsi="Philosopher" w:cs="Times New Roman"/>
                <w:color w:val="000000"/>
                <w:sz w:val="20"/>
                <w:szCs w:val="30"/>
                <w:lang w:eastAsia="it-IT"/>
              </w:rPr>
            </w:pPr>
            <w:r w:rsidRPr="002B2B94">
              <w:rPr>
                <w:rFonts w:ascii="Philosopher" w:eastAsia="Times New Roman" w:hAnsi="Philosopher" w:cs="Times New Roman"/>
                <w:color w:val="000000"/>
                <w:sz w:val="20"/>
                <w:szCs w:val="30"/>
                <w:lang w:eastAsia="it-IT"/>
              </w:rPr>
              <w:t>d) interventi caratterizzati dall’utilizzo di componenti o di processi produttivi innovativi o dalla necessità di elevate prestazioni per quanto riguarda la loro funzionalità;</w:t>
            </w:r>
          </w:p>
          <w:p w:rsidR="00751AFF" w:rsidRDefault="002B2B94" w:rsidP="002B2B94">
            <w:pPr>
              <w:ind w:firstLine="0"/>
              <w:rPr>
                <w:rFonts w:ascii="Philosopher" w:eastAsia="Times New Roman" w:hAnsi="Philosopher" w:cs="Times New Roman"/>
                <w:color w:val="000000"/>
                <w:sz w:val="20"/>
                <w:szCs w:val="30"/>
                <w:lang w:eastAsia="it-IT"/>
              </w:rPr>
            </w:pPr>
            <w:r w:rsidRPr="002B2B94">
              <w:rPr>
                <w:rFonts w:ascii="Philosopher" w:eastAsia="Times New Roman" w:hAnsi="Philosopher" w:cs="Times New Roman"/>
                <w:color w:val="000000"/>
                <w:sz w:val="20"/>
                <w:szCs w:val="30"/>
                <w:lang w:eastAsia="it-IT"/>
              </w:rPr>
              <w:t>e) per ragioni concernenti l’organizzazione interna alla stazione appaltante, che impongano il coinvolgimento di unità organizzativa diversa da quella cui afferiscono i soggetti che hanno curato l’affidamento.</w:t>
            </w:r>
          </w:p>
          <w:p w:rsidR="00751AFF" w:rsidRDefault="002B2B94" w:rsidP="00751AFF">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MODIFICARE IN SENSO OPPOSTO QUANTO SOPRA, SE, INVECE, LA FORNITURA O IL SERVIZIO RIENTRA TRA QUELLI CHE RICHIEDONO LA DISTINZIONE TRA RUP E DIRETTORE DELL’ESECUZIONE.</w:t>
            </w:r>
          </w:p>
          <w:p w:rsidR="00751AFF" w:rsidRDefault="002B2B94"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Si precisa che Lei </w:t>
            </w:r>
            <w:r w:rsidRPr="002B2B94">
              <w:rPr>
                <w:rFonts w:ascii="Philosopher" w:eastAsia="Times New Roman" w:hAnsi="Philosopher" w:cs="Times New Roman"/>
                <w:color w:val="000000"/>
                <w:sz w:val="20"/>
                <w:szCs w:val="30"/>
                <w:lang w:eastAsia="it-IT"/>
              </w:rPr>
              <w:t>esercita altresì tutte le competenze che vengono attribuite</w:t>
            </w:r>
            <w:r>
              <w:rPr>
                <w:rFonts w:ascii="Philosopher" w:eastAsia="Times New Roman" w:hAnsi="Philosopher" w:cs="Times New Roman"/>
                <w:color w:val="000000"/>
                <w:sz w:val="20"/>
                <w:szCs w:val="30"/>
                <w:lang w:eastAsia="it-IT"/>
              </w:rPr>
              <w:t xml:space="preserve"> al RUP</w:t>
            </w:r>
            <w:r w:rsidRPr="002B2B94">
              <w:rPr>
                <w:rFonts w:ascii="Philosopher" w:eastAsia="Times New Roman" w:hAnsi="Philosopher" w:cs="Times New Roman"/>
                <w:color w:val="000000"/>
                <w:sz w:val="20"/>
                <w:szCs w:val="30"/>
                <w:lang w:eastAsia="it-IT"/>
              </w:rPr>
              <w:t xml:space="preserve"> da specifiche disposizioni del codice e, in ogni caso, svolge tutti i compiti relativi alla fase di esecuzione che non siano specificatamente attribuiti ad altri organi o soggetti</w:t>
            </w:r>
            <w:r>
              <w:rPr>
                <w:rFonts w:ascii="Philosopher" w:eastAsia="Times New Roman" w:hAnsi="Philosopher" w:cs="Times New Roman"/>
                <w:color w:val="000000"/>
                <w:sz w:val="20"/>
                <w:szCs w:val="30"/>
                <w:lang w:eastAsia="it-IT"/>
              </w:rPr>
              <w:t>; a tale scopo, per individuare dette competenze in contraddittorio col sottoscritto e avvalendosi delle eventuali strutture di supporto giuridico.</w:t>
            </w:r>
          </w:p>
          <w:p w:rsidR="002B2B94" w:rsidRDefault="002B2B94"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Specifico che questa stazione appaltante non ha/ha </w:t>
            </w:r>
            <w:r w:rsidRPr="002B2B94">
              <w:rPr>
                <w:rFonts w:ascii="Philosopher" w:eastAsia="Times New Roman" w:hAnsi="Philosopher" w:cs="Times New Roman"/>
                <w:color w:val="000000"/>
                <w:sz w:val="20"/>
                <w:szCs w:val="30"/>
                <w:lang w:eastAsia="it-IT"/>
              </w:rPr>
              <w:t>individua</w:t>
            </w:r>
            <w:r>
              <w:rPr>
                <w:rFonts w:ascii="Philosopher" w:eastAsia="Times New Roman" w:hAnsi="Philosopher" w:cs="Times New Roman"/>
                <w:color w:val="000000"/>
                <w:sz w:val="20"/>
                <w:szCs w:val="30"/>
                <w:lang w:eastAsia="it-IT"/>
              </w:rPr>
              <w:t>to</w:t>
            </w:r>
            <w:r w:rsidRPr="002B2B94">
              <w:rPr>
                <w:rFonts w:ascii="Philosopher" w:eastAsia="Times New Roman" w:hAnsi="Philosopher" w:cs="Times New Roman"/>
                <w:color w:val="000000"/>
                <w:sz w:val="20"/>
                <w:szCs w:val="30"/>
                <w:lang w:eastAsia="it-IT"/>
              </w:rPr>
              <w:t xml:space="preserve"> modelli organizzativi</w:t>
            </w:r>
            <w:r>
              <w:rPr>
                <w:rFonts w:ascii="Philosopher" w:eastAsia="Times New Roman" w:hAnsi="Philosopher" w:cs="Times New Roman"/>
                <w:color w:val="000000"/>
                <w:sz w:val="20"/>
                <w:szCs w:val="30"/>
                <w:lang w:eastAsia="it-IT"/>
              </w:rPr>
              <w:t xml:space="preserve"> che</w:t>
            </w:r>
            <w:r w:rsidRPr="002B2B94">
              <w:rPr>
                <w:rFonts w:ascii="Philosopher" w:eastAsia="Times New Roman" w:hAnsi="Philosopher" w:cs="Times New Roman"/>
                <w:color w:val="000000"/>
                <w:sz w:val="20"/>
                <w:szCs w:val="30"/>
                <w:lang w:eastAsia="it-IT"/>
              </w:rPr>
              <w:t xml:space="preserve"> prevedano la nomina di un responsabile di procedimento per le fasi di programmazione, progettazione ed esecuzione e un responsabile di procedimento per la fase di affidamento</w:t>
            </w:r>
            <w:r>
              <w:rPr>
                <w:rFonts w:ascii="Philosopher" w:eastAsia="Times New Roman" w:hAnsi="Philosopher" w:cs="Times New Roman"/>
                <w:color w:val="000000"/>
                <w:sz w:val="20"/>
                <w:szCs w:val="30"/>
                <w:lang w:eastAsia="it-IT"/>
              </w:rPr>
              <w:t>, con conseguente ripartizione delle</w:t>
            </w:r>
            <w:r w:rsidRPr="002B2B94">
              <w:rPr>
                <w:rFonts w:ascii="Philosopher" w:eastAsia="Times New Roman" w:hAnsi="Philosopher" w:cs="Times New Roman"/>
                <w:color w:val="000000"/>
                <w:sz w:val="20"/>
                <w:szCs w:val="30"/>
                <w:lang w:eastAsia="it-IT"/>
              </w:rPr>
              <w:t xml:space="preserve"> relative responsabilità sono ripartite in base ai compiti svolti in ciascuna fase, ferme restando le funzioni di supervisione, indirizzo e coordinamento </w:t>
            </w:r>
            <w:r>
              <w:rPr>
                <w:rFonts w:ascii="Philosopher" w:eastAsia="Times New Roman" w:hAnsi="Philosopher" w:cs="Times New Roman"/>
                <w:color w:val="000000"/>
                <w:sz w:val="20"/>
                <w:szCs w:val="30"/>
                <w:lang w:eastAsia="it-IT"/>
              </w:rPr>
              <w:t xml:space="preserve">a Lei spettanti, in quanto </w:t>
            </w:r>
            <w:r w:rsidRPr="002B2B94">
              <w:rPr>
                <w:rFonts w:ascii="Philosopher" w:eastAsia="Times New Roman" w:hAnsi="Philosopher" w:cs="Times New Roman"/>
                <w:color w:val="000000"/>
                <w:sz w:val="20"/>
                <w:szCs w:val="30"/>
                <w:lang w:eastAsia="it-IT"/>
              </w:rPr>
              <w:t>RUP.</w:t>
            </w:r>
            <w:r>
              <w:rPr>
                <w:rFonts w:ascii="Philosopher" w:eastAsia="Times New Roman" w:hAnsi="Philosopher" w:cs="Times New Roman"/>
                <w:color w:val="000000"/>
                <w:sz w:val="20"/>
                <w:szCs w:val="30"/>
                <w:lang w:eastAsia="it-IT"/>
              </w:rPr>
              <w:t xml:space="preserve"> SE L’ENTE HA INDIVIDUATO TALI MODELLI ORGANIZZATIVI, SPECIFICARE</w:t>
            </w:r>
          </w:p>
          <w:p w:rsidR="002B2B94" w:rsidRDefault="00A576D2" w:rsidP="008511F8">
            <w:pPr>
              <w:ind w:firstLine="0"/>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Di seguito, si specificano altre competenze a Suo carico:</w:t>
            </w:r>
          </w:p>
          <w:p w:rsidR="00A576D2" w:rsidRDefault="00A576D2" w:rsidP="00A576D2">
            <w:pPr>
              <w:pStyle w:val="Paragrafoelenco"/>
              <w:numPr>
                <w:ilvl w:val="0"/>
                <w:numId w:val="2"/>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 xml:space="preserve">accertare </w:t>
            </w:r>
            <w:r w:rsidRPr="00A576D2">
              <w:rPr>
                <w:rFonts w:ascii="Philosopher" w:eastAsia="Times New Roman" w:hAnsi="Philosopher" w:cs="Times New Roman"/>
                <w:color w:val="000000"/>
                <w:sz w:val="20"/>
                <w:szCs w:val="30"/>
                <w:lang w:eastAsia="it-IT"/>
              </w:rPr>
              <w:t>e attesta</w:t>
            </w:r>
            <w:r>
              <w:rPr>
                <w:rFonts w:ascii="Philosopher" w:eastAsia="Times New Roman" w:hAnsi="Philosopher" w:cs="Times New Roman"/>
                <w:color w:val="000000"/>
                <w:sz w:val="20"/>
                <w:szCs w:val="30"/>
                <w:lang w:eastAsia="it-IT"/>
              </w:rPr>
              <w:t>re</w:t>
            </w:r>
            <w:r w:rsidRPr="00A576D2">
              <w:rPr>
                <w:rFonts w:ascii="Philosopher" w:eastAsia="Times New Roman" w:hAnsi="Philosopher" w:cs="Times New Roman"/>
                <w:color w:val="000000"/>
                <w:sz w:val="20"/>
                <w:szCs w:val="30"/>
                <w:lang w:eastAsia="it-IT"/>
              </w:rPr>
              <w:t xml:space="preserve"> le specifiche funzioni tecniche svolte da</w:t>
            </w:r>
            <w:r>
              <w:rPr>
                <w:rFonts w:ascii="Philosopher" w:eastAsia="Times New Roman" w:hAnsi="Philosopher" w:cs="Times New Roman"/>
                <w:color w:val="000000"/>
                <w:sz w:val="20"/>
                <w:szCs w:val="30"/>
                <w:lang w:eastAsia="it-IT"/>
              </w:rPr>
              <w:t xml:space="preserve"> ciascun</w:t>
            </w:r>
            <w:r w:rsidRPr="00A576D2">
              <w:rPr>
                <w:rFonts w:ascii="Philosopher" w:eastAsia="Times New Roman" w:hAnsi="Philosopher" w:cs="Times New Roman"/>
                <w:color w:val="000000"/>
                <w:sz w:val="20"/>
                <w:szCs w:val="30"/>
                <w:lang w:eastAsia="it-IT"/>
              </w:rPr>
              <w:t xml:space="preserve"> dipendente</w:t>
            </w:r>
            <w:r>
              <w:rPr>
                <w:rFonts w:ascii="Philosopher" w:eastAsia="Times New Roman" w:hAnsi="Philosopher" w:cs="Times New Roman"/>
                <w:color w:val="000000"/>
                <w:sz w:val="20"/>
                <w:szCs w:val="30"/>
                <w:lang w:eastAsia="it-IT"/>
              </w:rPr>
              <w:t xml:space="preserve"> dell’ente, ai fini della liquidazione degli incentivi per le funzioni tecniche;</w:t>
            </w:r>
          </w:p>
          <w:p w:rsidR="00A576D2" w:rsidRDefault="00A576D2" w:rsidP="00A576D2">
            <w:pPr>
              <w:pStyle w:val="Paragrafoelenco"/>
              <w:numPr>
                <w:ilvl w:val="0"/>
                <w:numId w:val="2"/>
              </w:numPr>
              <w:rPr>
                <w:rFonts w:ascii="Philosopher" w:eastAsia="Times New Roman" w:hAnsi="Philosopher" w:cs="Times New Roman"/>
                <w:color w:val="000000"/>
                <w:sz w:val="20"/>
                <w:szCs w:val="30"/>
                <w:lang w:eastAsia="it-IT"/>
              </w:rPr>
            </w:pPr>
            <w:r>
              <w:rPr>
                <w:rFonts w:ascii="Philosopher" w:eastAsia="Times New Roman" w:hAnsi="Philosopher" w:cs="Times New Roman"/>
                <w:color w:val="000000"/>
                <w:sz w:val="20"/>
                <w:szCs w:val="30"/>
                <w:lang w:eastAsia="it-IT"/>
              </w:rPr>
              <w:t>partecipare, anche in qualità di presidente, alla commissione giudicatrice in quanto si tratta di affidamento col criterio dell’offerta economicamente più vantaggiosa EVENTUALE;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l’apertura e l’aggiornamento del fascicolo, cui accompagnare eventuali relazioni tecniche e proposte di provvedimento finale, che dovrà essere adottato dall’organo competente;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effettuare le valutazioni tecniche e/o amministrative;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 xml:space="preserve">chiedere verifiche, ispezioni, integrazioni di atti o istanze, verificare l’attuazione delle dichiarazioni sostitutive di certificati e dichiarazioni sostitutive dell’atto di notorietà, nonché eventuali verifiche ai sensi del </w:t>
            </w:r>
            <w:proofErr w:type="spellStart"/>
            <w:r w:rsidRPr="008511F8">
              <w:rPr>
                <w:rFonts w:ascii="Philosopher" w:eastAsia="Times New Roman" w:hAnsi="Philosopher" w:cs="Times New Roman"/>
                <w:color w:val="000000"/>
                <w:sz w:val="20"/>
                <w:szCs w:val="30"/>
                <w:lang w:eastAsia="it-IT"/>
              </w:rPr>
              <w:t>Dpr</w:t>
            </w:r>
            <w:proofErr w:type="spellEnd"/>
            <w:r w:rsidRPr="008511F8">
              <w:rPr>
                <w:rFonts w:ascii="Philosopher" w:eastAsia="Times New Roman" w:hAnsi="Philosopher" w:cs="Times New Roman"/>
                <w:color w:val="000000"/>
                <w:sz w:val="20"/>
                <w:szCs w:val="30"/>
                <w:lang w:eastAsia="it-IT"/>
              </w:rPr>
              <w:t xml:space="preserve"> 445/2000;</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sottoscrivere comunicazioni, pubblicazioni, notificazioni, nonché tutti gli atti, quali certificazioni, proposte, relazioni, convocazioni, non costituenti provvedimenti amministrativi finali e/o dichiarazioni di volontà volte a costituire, modificare o estinguere situazioni giuridiche soggettive nei riguardi di soggetti terzi, ivi comprese le comunicazioni di cui all’articolo 10-bis della legge n. 241/1990, in quanto dovute;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 xml:space="preserve">curare, in ciascuna fase di attuazione degli interventi, il controllo sui livelli di prestazione, di qualità e di prezzo determinati in coerenza alla copertura finanziaria e ai tempi di realizzazione dei </w:t>
            </w:r>
            <w:proofErr w:type="spellStart"/>
            <w:r w:rsidRPr="008511F8">
              <w:rPr>
                <w:rFonts w:ascii="Philosopher" w:eastAsia="Times New Roman" w:hAnsi="Philosopher" w:cs="Times New Roman"/>
                <w:color w:val="000000"/>
                <w:sz w:val="20"/>
                <w:szCs w:val="30"/>
                <w:lang w:eastAsia="it-IT"/>
              </w:rPr>
              <w:t>programmi;</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proofErr w:type="spellEnd"/>
            <w:r w:rsidRPr="008511F8">
              <w:rPr>
                <w:rFonts w:ascii="Philosopher" w:eastAsia="Times New Roman" w:hAnsi="Philosopher" w:cs="Times New Roman"/>
                <w:color w:val="000000"/>
                <w:sz w:val="20"/>
                <w:szCs w:val="30"/>
                <w:lang w:eastAsia="it-IT"/>
              </w:rPr>
              <w:t>curare il corretto e razionale svolgimento delle procedure;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svolgere, in coordinamento con il direttore dell’esecuzione ove nominato, le attività di controllo e vigilanza nella fase di esecuzione, fornendo al sottoscritto dirigente/responsabile di servizio dati, informazioni ed elementi utili anche ai fini dell’applicazione delle penali, della risoluzione contrattuale e del ricorso agli strumenti di risoluzione delle controversie, secondo quanto stabilito dal codice, nonché ai fini dello svolgimento delle attività di verifica della conformità delle prestazioni eseguite con riferimento alle prescrizioni contrattuali;</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autorizzare le modifiche, nonché le varianti contrattuali</w:t>
            </w:r>
            <w:r w:rsidR="00A576D2">
              <w:rPr>
                <w:rFonts w:ascii="Philosopher" w:eastAsia="Times New Roman" w:hAnsi="Philosopher" w:cs="Times New Roman"/>
                <w:color w:val="000000"/>
                <w:sz w:val="20"/>
                <w:szCs w:val="30"/>
                <w:lang w:eastAsia="it-IT"/>
              </w:rPr>
              <w:t>;</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provvedere alla raccolta, verifica e trasmissione all’Osservatorio dell’A.NA.C. degli elementi relativi agli interventi di sua competenza;</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lastRenderedPageBreak/>
              <w:t>trasmettere, al soggetto incaricato dell’eventuale verifica di conformità:</w:t>
            </w:r>
            <w:r w:rsidRPr="008511F8">
              <w:rPr>
                <w:rFonts w:ascii="Philosopher" w:eastAsia="Times New Roman" w:hAnsi="Philosopher" w:cs="Times New Roman"/>
                <w:color w:val="000000"/>
                <w:sz w:val="20"/>
                <w:szCs w:val="30"/>
                <w:lang w:eastAsia="it-IT"/>
              </w:rPr>
              <w:br/>
              <w:t>- a. copia degli atti di gara;</w:t>
            </w:r>
            <w:r w:rsidRPr="008511F8">
              <w:rPr>
                <w:rFonts w:ascii="Philosopher" w:eastAsia="Times New Roman" w:hAnsi="Philosopher" w:cs="Times New Roman"/>
                <w:color w:val="000000"/>
                <w:sz w:val="20"/>
                <w:szCs w:val="30"/>
                <w:lang w:eastAsia="it-IT"/>
              </w:rPr>
              <w:br/>
              <w:t>- b. copia del contratto;</w:t>
            </w:r>
            <w:r w:rsidRPr="008511F8">
              <w:rPr>
                <w:rFonts w:ascii="Philosopher" w:eastAsia="Times New Roman" w:hAnsi="Philosopher" w:cs="Times New Roman"/>
                <w:color w:val="000000"/>
                <w:sz w:val="20"/>
                <w:szCs w:val="30"/>
                <w:lang w:eastAsia="it-IT"/>
              </w:rPr>
              <w:br/>
              <w:t>- c. documenti contabili;</w:t>
            </w:r>
            <w:r w:rsidRPr="008511F8">
              <w:rPr>
                <w:rFonts w:ascii="Philosopher" w:eastAsia="Times New Roman" w:hAnsi="Philosopher" w:cs="Times New Roman"/>
                <w:color w:val="000000"/>
                <w:sz w:val="20"/>
                <w:szCs w:val="30"/>
                <w:lang w:eastAsia="it-IT"/>
              </w:rPr>
              <w:br/>
              <w:t>- d. risultanze degli accertamenti della prestazione effettuata;</w:t>
            </w:r>
            <w:r w:rsidRPr="008511F8">
              <w:rPr>
                <w:rFonts w:ascii="Philosopher" w:eastAsia="Times New Roman" w:hAnsi="Philosopher" w:cs="Times New Roman"/>
                <w:color w:val="000000"/>
                <w:sz w:val="20"/>
                <w:szCs w:val="30"/>
                <w:lang w:eastAsia="it-IT"/>
              </w:rPr>
              <w:br/>
              <w:t>- e. certificati delle eventuali prove effettuate;</w:t>
            </w:r>
          </w:p>
          <w:p w:rsidR="00A576D2"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confermare l’attestazione di regolare esecuzione attestata dal direttore dell’esecuzione;</w:t>
            </w:r>
          </w:p>
          <w:p w:rsidR="00127D04" w:rsidRDefault="008511F8" w:rsidP="00A576D2">
            <w:pPr>
              <w:pStyle w:val="Paragrafoelenco"/>
              <w:numPr>
                <w:ilvl w:val="0"/>
                <w:numId w:val="2"/>
              </w:numP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t>predisporre un piano di verifiche da sottoporre all’organo che lo ha nominato e, al termine dell’esecuzione, presentare una relazione sull’operato dell’esecutore e sulle verifiche effettuate, anche a sorpresa</w:t>
            </w:r>
            <w:r w:rsidR="00A576D2">
              <w:rPr>
                <w:rFonts w:ascii="Philosopher" w:eastAsia="Times New Roman" w:hAnsi="Philosopher" w:cs="Times New Roman"/>
                <w:color w:val="000000"/>
                <w:sz w:val="20"/>
                <w:szCs w:val="30"/>
                <w:lang w:eastAsia="it-IT"/>
              </w:rPr>
              <w:t>.</w:t>
            </w:r>
          </w:p>
          <w:p w:rsidR="00A576D2" w:rsidRDefault="00A576D2" w:rsidP="00A576D2">
            <w:pPr>
              <w:rPr>
                <w:rFonts w:ascii="Philosopher" w:eastAsia="Times New Roman" w:hAnsi="Philosopher" w:cs="Times New Roman"/>
                <w:color w:val="000000"/>
                <w:sz w:val="20"/>
                <w:szCs w:val="30"/>
                <w:lang w:eastAsia="it-IT"/>
              </w:rPr>
            </w:pPr>
          </w:p>
          <w:p w:rsidR="00A576D2" w:rsidRDefault="00A576D2" w:rsidP="00A576D2">
            <w:pPr>
              <w:rPr>
                <w:rFonts w:ascii="Philosopher" w:eastAsia="Times New Roman" w:hAnsi="Philosopher" w:cs="Times New Roman"/>
                <w:color w:val="000000"/>
                <w:sz w:val="20"/>
                <w:szCs w:val="30"/>
                <w:lang w:eastAsia="it-IT"/>
              </w:rPr>
            </w:pPr>
          </w:p>
          <w:p w:rsidR="00A576D2" w:rsidRDefault="00A576D2" w:rsidP="00A576D2">
            <w:pPr>
              <w:rPr>
                <w:rFonts w:ascii="Philosopher" w:eastAsia="Times New Roman" w:hAnsi="Philosopher" w:cs="Times New Roman"/>
                <w:color w:val="000000"/>
                <w:sz w:val="20"/>
                <w:szCs w:val="30"/>
                <w:lang w:eastAsia="it-IT"/>
              </w:rPr>
            </w:pPr>
          </w:p>
          <w:p w:rsidR="00A576D2" w:rsidRPr="00A576D2" w:rsidRDefault="00A576D2" w:rsidP="00A576D2">
            <w:pPr>
              <w:rPr>
                <w:rFonts w:ascii="Philosopher" w:eastAsia="Times New Roman" w:hAnsi="Philosopher" w:cs="Times New Roman"/>
                <w:color w:val="000000"/>
                <w:sz w:val="20"/>
                <w:szCs w:val="30"/>
                <w:lang w:eastAsia="it-IT"/>
              </w:rPr>
            </w:pPr>
            <w:bookmarkStart w:id="1" w:name="_GoBack"/>
            <w:bookmarkEnd w:id="1"/>
          </w:p>
        </w:tc>
      </w:tr>
    </w:tbl>
    <w:p w:rsidR="008511F8" w:rsidRPr="008511F8" w:rsidRDefault="008511F8" w:rsidP="008511F8">
      <w:pPr>
        <w:shd w:val="clear" w:color="auto" w:fill="FFFFFF"/>
        <w:ind w:firstLine="0"/>
        <w:jc w:val="center"/>
        <w:rPr>
          <w:rFonts w:ascii="Philosopher" w:eastAsia="Times New Roman" w:hAnsi="Philosopher" w:cs="Times New Roman"/>
          <w:color w:val="000000"/>
          <w:sz w:val="20"/>
          <w:szCs w:val="30"/>
          <w:lang w:eastAsia="it-IT"/>
        </w:rPr>
      </w:pPr>
      <w:r w:rsidRPr="008511F8">
        <w:rPr>
          <w:rFonts w:ascii="Philosopher" w:eastAsia="Times New Roman" w:hAnsi="Philosopher" w:cs="Times New Roman"/>
          <w:color w:val="000000"/>
          <w:sz w:val="20"/>
          <w:szCs w:val="30"/>
          <w:lang w:eastAsia="it-IT"/>
        </w:rPr>
        <w:lastRenderedPageBreak/>
        <w:t>Il Dirigente/Il Responsabile di servizio</w:t>
      </w:r>
    </w:p>
    <w:p w:rsidR="00DD4761" w:rsidRDefault="00A576D2" w:rsidP="008511F8">
      <w:pPr>
        <w:ind w:firstLine="0"/>
      </w:pPr>
    </w:p>
    <w:sectPr w:rsidR="00DD47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hilosophe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F1407"/>
    <w:multiLevelType w:val="hybridMultilevel"/>
    <w:tmpl w:val="3FDE7B36"/>
    <w:lvl w:ilvl="0" w:tplc="307EBD78">
      <w:start w:val="1"/>
      <w:numFmt w:val="bullet"/>
      <w:lvlText w:val="-"/>
      <w:lvlJc w:val="left"/>
      <w:pPr>
        <w:ind w:left="720" w:hanging="360"/>
      </w:pPr>
      <w:rPr>
        <w:rFonts w:ascii="Philosopher" w:eastAsia="Times New Roman" w:hAnsi="Philosopher"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EF5FED"/>
    <w:multiLevelType w:val="hybridMultilevel"/>
    <w:tmpl w:val="982C56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F8"/>
    <w:rsid w:val="00127D04"/>
    <w:rsid w:val="002B2B94"/>
    <w:rsid w:val="00751AFF"/>
    <w:rsid w:val="008511F8"/>
    <w:rsid w:val="008D7995"/>
    <w:rsid w:val="009176A2"/>
    <w:rsid w:val="00A57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7645"/>
  <w15:chartTrackingRefBased/>
  <w15:docId w15:val="{770946B3-2D7A-456B-9602-D8AC0C06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1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4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2696</Words>
  <Characters>15370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VL_001</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Oliveri Luigi</dc:creator>
  <cp:keywords/>
  <dc:description/>
  <cp:lastModifiedBy>Oliveri Luigi</cp:lastModifiedBy>
  <cp:revision>1</cp:revision>
  <dcterms:created xsi:type="dcterms:W3CDTF">2023-06-07T14:13:00Z</dcterms:created>
  <dcterms:modified xsi:type="dcterms:W3CDTF">2023-06-07T15:04:00Z</dcterms:modified>
</cp:coreProperties>
</file>